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35D94"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97319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30.06.2020                                                                                                                        №383/2020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6A1DEB">
        <w:rPr>
          <w:rtl w:val="0"/>
          <w:lang w:val="en"/>
        </w:rPr>
        <w:t>02.07.2020.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6A1DEB" w:rsidRPr="006A1DEB" w:rsidP="006A1DEB">
      <w:pPr>
        <w:pStyle w:val="ListParagraph"/>
        <w:widowControl w:val="0"/>
        <w:numPr>
          <w:ilvl w:val="0"/>
          <w:numId w:val="9"/>
        </w:numPr>
        <w:tabs>
          <w:tab w:val="left" w:pos="567"/>
          <w:tab w:val="left" w:pos="1134"/>
        </w:tabs>
        <w:suppressAutoHyphens/>
        <w:bidi w:val="0"/>
        <w:spacing w:after="0" w:line="240" w:lineRule="auto"/>
        <w:ind w:left="0" w:firstLine="709"/>
        <w:jc w:val="both"/>
        <w:rPr>
          <w:rFonts w:ascii="Times New Roman" w:hAnsi="Times New Roman"/>
          <w:i/>
          <w:sz w:val="24"/>
          <w:szCs w:val="24"/>
        </w:rPr>
      </w:pPr>
      <w:r w:rsidRPr="006A1DEB">
        <w:rPr>
          <w:rFonts w:ascii="Times New Roman" w:hAnsi="Times New Roman"/>
          <w:i/>
          <w:sz w:val="24"/>
          <w:szCs w:val="24"/>
          <w:rtl w:val="0"/>
          <w:lang w:val="en"/>
        </w:rPr>
        <w:t>On authorization of an interested party transaction.</w:t>
      </w:r>
    </w:p>
    <w:p w:rsidR="006A1DEB" w:rsidRPr="006A1DEB" w:rsidP="006A1DEB">
      <w:pPr>
        <w:pStyle w:val="ListParagraph"/>
        <w:widowControl w:val="0"/>
        <w:numPr>
          <w:ilvl w:val="0"/>
          <w:numId w:val="9"/>
        </w:numPr>
        <w:tabs>
          <w:tab w:val="left" w:pos="567"/>
          <w:tab w:val="left" w:pos="1134"/>
        </w:tabs>
        <w:suppressAutoHyphens/>
        <w:bidi w:val="0"/>
        <w:spacing w:before="120" w:after="0" w:line="240" w:lineRule="auto"/>
        <w:ind w:left="0" w:firstLine="709"/>
        <w:jc w:val="both"/>
        <w:rPr>
          <w:rFonts w:ascii="Times New Roman" w:hAnsi="Times New Roman"/>
          <w:i/>
          <w:sz w:val="24"/>
          <w:szCs w:val="24"/>
        </w:rPr>
      </w:pPr>
      <w:r w:rsidRPr="006A1DEB">
        <w:rPr>
          <w:rFonts w:ascii="Times New Roman" w:hAnsi="Times New Roman"/>
          <w:i/>
          <w:sz w:val="24"/>
          <w:szCs w:val="24"/>
          <w:rtl w:val="0"/>
          <w:lang w:val="en"/>
        </w:rPr>
        <w:t>On approval of the Anti-Corruption Policy of Rosseti PJSC and subsidiaries and affiliates of Rosseti PJSC in a new edition as an internal document of the Company.</w:t>
      </w:r>
    </w:p>
    <w:p w:rsidR="006A1DEB" w:rsidRPr="006A1DEB" w:rsidP="006A1DEB">
      <w:pPr>
        <w:shd w:val="clear" w:color="auto" w:fill="FFFFFF"/>
        <w:tabs>
          <w:tab w:val="left" w:pos="993"/>
        </w:tabs>
        <w:autoSpaceDN w:val="0"/>
        <w:bidi w:val="0"/>
        <w:ind w:firstLine="567"/>
        <w:jc w:val="both"/>
        <w:rPr>
          <w:i/>
        </w:rPr>
      </w:pPr>
      <w:r w:rsidRPr="006A1DEB">
        <w:rPr>
          <w:i/>
          <w:rtl w:val="0"/>
          <w:lang w:val="en"/>
        </w:rPr>
        <w:t>3.</w:t>
        <w:tab/>
        <w:t>On approval of the timed action plan of Rosseti South PJSC for reduction of overdue receivables for power transmission services and settlement of disagreements that occurred as of 01.04.2020.</w:t>
      </w:r>
    </w:p>
    <w:p w:rsidR="006A1DEB" w:rsidRPr="006A1DEB" w:rsidP="006A1DEB">
      <w:pPr>
        <w:shd w:val="clear" w:color="auto" w:fill="FFFFFF"/>
        <w:tabs>
          <w:tab w:val="left" w:pos="993"/>
        </w:tabs>
        <w:autoSpaceDN w:val="0"/>
        <w:bidi w:val="0"/>
        <w:ind w:firstLine="567"/>
        <w:jc w:val="both"/>
        <w:rPr>
          <w:i/>
        </w:rPr>
      </w:pPr>
      <w:r w:rsidRPr="006A1DEB">
        <w:rPr>
          <w:i/>
          <w:rtl w:val="0"/>
          <w:lang w:val="en"/>
        </w:rPr>
        <w:t>4. On approval of the Loan Plan of Rosseti South PJSC for the 3rd quarter of 2020.</w:t>
      </w:r>
    </w:p>
    <w:p w:rsidR="005E2936" w:rsidP="00EB59CE">
      <w:pPr>
        <w:widowControl w:val="0"/>
        <w:autoSpaceDE w:val="0"/>
        <w:autoSpaceDN w:val="0"/>
        <w:adjustRightInd w:val="0"/>
        <w:jc w:val="center"/>
        <w:rPr>
          <w:b/>
          <w:bCs/>
        </w:rPr>
      </w:pPr>
    </w:p>
    <w:p w:rsidR="006A1DEB" w:rsidRPr="00CD5077" w:rsidP="00EB59CE">
      <w:pPr>
        <w:widowControl w:val="0"/>
        <w:autoSpaceDE w:val="0"/>
        <w:autoSpaceDN w:val="0"/>
        <w:adjustRightInd w:val="0"/>
        <w:jc w:val="center"/>
        <w:rPr>
          <w:b/>
          <w:bCs/>
        </w:rPr>
      </w:pPr>
    </w:p>
    <w:p w:rsidR="006A1DEB" w:rsidRPr="00661BED" w:rsidP="006A1DEB">
      <w:pPr>
        <w:shd w:val="clear" w:color="auto" w:fill="FFFFFF"/>
        <w:tabs>
          <w:tab w:val="left" w:pos="993"/>
        </w:tabs>
        <w:autoSpaceDN w:val="0"/>
        <w:bidi w:val="0"/>
        <w:jc w:val="both"/>
        <w:rPr>
          <w:b/>
        </w:rPr>
      </w:pPr>
      <w:r w:rsidRPr="004D7CC3">
        <w:rPr>
          <w:b/>
          <w:caps/>
          <w:rtl w:val="0"/>
          <w:lang w:val="en"/>
        </w:rPr>
        <w:t>Item No.1:</w:t>
      </w:r>
      <w:r w:rsidRPr="004D7CC3">
        <w:rPr>
          <w:b/>
          <w:color w:val="000000"/>
          <w:rtl w:val="0"/>
          <w:lang w:val="en"/>
        </w:rPr>
        <w:t xml:space="preserve"> On authorization of an interested party transaction.</w:t>
      </w:r>
    </w:p>
    <w:p w:rsidR="006A1DEB" w:rsidRPr="004D7CC3" w:rsidP="006A1DEB">
      <w:pPr>
        <w:widowControl w:val="0"/>
        <w:bidi w:val="0"/>
        <w:jc w:val="both"/>
        <w:rPr>
          <w:b/>
          <w:u w:val="single"/>
        </w:rPr>
      </w:pPr>
      <w:r w:rsidRPr="004D7CC3">
        <w:rPr>
          <w:b/>
          <w:u w:val="single"/>
          <w:rtl w:val="0"/>
          <w:lang w:val="en"/>
        </w:rPr>
        <w:t>RESOLUTION:</w:t>
      </w:r>
    </w:p>
    <w:p w:rsidR="006A1DEB" w:rsidRPr="00661BED" w:rsidP="008106A7">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661BED">
        <w:rPr>
          <w:rFonts w:eastAsia="Calibri"/>
          <w:color w:val="000000"/>
          <w:rtl w:val="0"/>
          <w:lang w:val="en"/>
        </w:rPr>
        <w:t>Determine the price of the loan agreement between Rosseti PJSC and Rosseti South PJSC, which is an interested party transaction in the amount determined in accordance with Annex No. 1 to this Resolution.</w:t>
      </w:r>
    </w:p>
    <w:p w:rsidR="006A1DEB" w:rsidRPr="00661BED" w:rsidP="008106A7">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661BED">
        <w:rPr>
          <w:rFonts w:eastAsia="Calibri"/>
          <w:color w:val="000000"/>
          <w:rtl w:val="0"/>
          <w:lang w:val="en"/>
        </w:rPr>
        <w:t>Determine that the price of the loan agreement between Rosseti PJSC and Rosseti South PJSC, which is an interested party transaction, cannot amount to 10 percent or more of the book value of the assets of Rosseti South PJSC according to its financial statements as of the last reporting date.</w:t>
      </w:r>
    </w:p>
    <w:p w:rsidR="006A1DEB" w:rsidRPr="00661BED" w:rsidP="008106A7">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661BED">
        <w:rPr>
          <w:rFonts w:eastAsia="Calibri"/>
          <w:color w:val="000000"/>
          <w:rtl w:val="0"/>
          <w:lang w:val="en"/>
        </w:rPr>
        <w:t>Provide consent to the transaction - a loan agreement between Rosseti PJSC and Rosseti South PJSC, which is an interested party transaction, on material terms in accordance with Annex No. 1 to this Resolution.</w:t>
      </w:r>
    </w:p>
    <w:p w:rsidR="006A1DEB" w:rsidRPr="00661BED" w:rsidP="008106A7">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661BED">
        <w:rPr>
          <w:rFonts w:eastAsia="Calibri"/>
          <w:color w:val="000000"/>
          <w:rtl w:val="0"/>
          <w:lang w:val="en"/>
        </w:rPr>
        <w:t>Persons who have an interest in this transaction and the reasons for their interest are listed in Annex No. 1 to this Resolution.</w:t>
      </w:r>
    </w:p>
    <w:p w:rsidR="00FF449B" w:rsidP="00FF449B">
      <w:pPr>
        <w:ind w:firstLine="709"/>
        <w:jc w:val="both"/>
        <w:rPr>
          <w:i/>
        </w:rPr>
      </w:pPr>
    </w:p>
    <w:p w:rsidR="00FF449B" w:rsidRPr="00FF449B" w:rsidP="00FF449B">
      <w:pPr>
        <w:bidi w:val="0"/>
        <w:ind w:firstLine="567"/>
        <w:jc w:val="both"/>
        <w:rPr>
          <w:i/>
        </w:rPr>
      </w:pPr>
      <w:r w:rsidRPr="00FF449B">
        <w:rPr>
          <w:i/>
          <w:rtl w:val="0"/>
          <w:lang w:val="en"/>
        </w:rPr>
        <w:t>In accordance with Clause 3 of Article 83 of the Federal Law "On Joint Stock Companies", a decision on this item is made by the Company's Board of Directors by a majority of votes of directors not interested in the transaction. When making a decision, the vote of the Chairman of the Board of Directors, Pavel Vladimirovich Grebtsov, as a person interested in the transaction is not taken into account.</w:t>
      </w:r>
    </w:p>
    <w:p w:rsidR="00FF449B" w:rsidP="00FF449B">
      <w:pPr>
        <w:pStyle w:val="BodyText"/>
        <w:widowControl w:val="0"/>
        <w:bidi w:val="0"/>
        <w:ind w:firstLine="567"/>
        <w:jc w:val="both"/>
        <w:rPr>
          <w:i/>
          <w:sz w:val="24"/>
          <w:szCs w:val="24"/>
        </w:rPr>
      </w:pPr>
      <w:r>
        <w:rPr>
          <w:i/>
          <w:sz w:val="24"/>
          <w:szCs w:val="24"/>
          <w:rtl w:val="0"/>
          <w:lang w:val="en"/>
        </w:rPr>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FF449B" w:rsidP="00071EFE">
      <w:pPr>
        <w:widowControl w:val="0"/>
        <w:tabs>
          <w:tab w:val="left" w:pos="567"/>
          <w:tab w:val="left" w:pos="1134"/>
        </w:tabs>
        <w:autoSpaceDE w:val="0"/>
        <w:autoSpaceDN w:val="0"/>
        <w:adjustRightInd w:val="0"/>
        <w:jc w:val="both"/>
        <w:rPr>
          <w:b/>
          <w:color w:val="000000" w:themeColor="text1"/>
        </w:rPr>
      </w:pP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9054" w:type="pct"/>
        <w:tblInd w:w="-142" w:type="dxa"/>
        <w:tblLayout w:type="fixed"/>
        <w:tblLook w:val="0000"/>
      </w:tblPr>
      <w:tblGrid>
        <w:gridCol w:w="2219"/>
        <w:gridCol w:w="383"/>
        <w:gridCol w:w="2349"/>
        <w:gridCol w:w="2046"/>
        <w:gridCol w:w="293"/>
        <w:gridCol w:w="2491"/>
        <w:gridCol w:w="2491"/>
        <w:gridCol w:w="2491"/>
        <w:gridCol w:w="2487"/>
      </w:tblGrid>
      <w:tr w:rsidTr="006A1DEB">
        <w:tblPrEx>
          <w:tblW w:w="9054" w:type="pct"/>
          <w:tblInd w:w="-142" w:type="dxa"/>
          <w:tblLayout w:type="fixed"/>
          <w:tblLook w:val="0000"/>
        </w:tblPrEx>
        <w:tc>
          <w:tcPr>
            <w:tcW w:w="643" w:type="pct"/>
          </w:tcPr>
          <w:p w:rsidR="006A1DEB" w:rsidRPr="00373DE4" w:rsidP="006A1DEB">
            <w:pPr>
              <w:pStyle w:val="BodyText"/>
              <w:widowControl w:val="0"/>
              <w:bidi w:val="0"/>
              <w:ind w:right="-90"/>
              <w:jc w:val="both"/>
              <w:rPr>
                <w:sz w:val="24"/>
                <w:szCs w:val="24"/>
              </w:rPr>
            </w:pPr>
            <w:r>
              <w:rPr>
                <w:sz w:val="24"/>
                <w:szCs w:val="24"/>
                <w:rtl w:val="0"/>
                <w:lang w:val="en"/>
              </w:rPr>
              <w:t>Mikhailik K.A.</w:t>
            </w:r>
          </w:p>
        </w:tc>
        <w:tc>
          <w:tcPr>
            <w:tcW w:w="111" w:type="pct"/>
          </w:tcPr>
          <w:p w:rsidR="006A1DEB" w:rsidRPr="00373DE4" w:rsidP="006A1DEB">
            <w:pPr>
              <w:pStyle w:val="BodyText"/>
              <w:widowControl w:val="0"/>
              <w:bidi w:val="0"/>
              <w:jc w:val="both"/>
              <w:rPr>
                <w:b/>
                <w:bCs/>
                <w:sz w:val="24"/>
                <w:szCs w:val="24"/>
              </w:rPr>
            </w:pPr>
            <w:r>
              <w:rPr>
                <w:b/>
                <w:bCs/>
                <w:sz w:val="24"/>
                <w:szCs w:val="24"/>
                <w:rtl w:val="0"/>
                <w:lang w:val="en"/>
              </w:rPr>
              <w:t>-</w:t>
            </w:r>
          </w:p>
        </w:tc>
        <w:tc>
          <w:tcPr>
            <w:tcW w:w="681" w:type="pct"/>
          </w:tcPr>
          <w:p w:rsidR="006A1DEB" w:rsidRPr="00373DE4" w:rsidP="006A1DEB">
            <w:pPr>
              <w:pStyle w:val="BodyText"/>
              <w:widowControl w:val="0"/>
              <w:bidi w:val="0"/>
              <w:ind w:right="-208"/>
              <w:jc w:val="both"/>
              <w:rPr>
                <w:b/>
                <w:bCs/>
                <w:sz w:val="24"/>
                <w:szCs w:val="24"/>
              </w:rPr>
            </w:pPr>
            <w:r>
              <w:rPr>
                <w:b/>
                <w:bCs/>
                <w:sz w:val="24"/>
                <w:szCs w:val="24"/>
                <w:rtl w:val="0"/>
                <w:lang w:val="en"/>
              </w:rPr>
              <w:t>"FOR"</w:t>
            </w:r>
          </w:p>
        </w:tc>
        <w:tc>
          <w:tcPr>
            <w:tcW w:w="593" w:type="pct"/>
          </w:tcPr>
          <w:p w:rsidR="006A1DEB" w:rsidRPr="00373DE4" w:rsidP="006A1DEB">
            <w:pPr>
              <w:pStyle w:val="BodyText"/>
              <w:widowControl w:val="0"/>
              <w:bidi w:val="0"/>
              <w:ind w:right="-90"/>
              <w:jc w:val="both"/>
              <w:rPr>
                <w:sz w:val="24"/>
                <w:szCs w:val="24"/>
              </w:rPr>
            </w:pPr>
            <w:r>
              <w:rPr>
                <w:sz w:val="24"/>
                <w:szCs w:val="24"/>
                <w:rtl w:val="0"/>
                <w:lang w:val="en"/>
              </w:rPr>
              <w:t>Korotkova M.V.</w:t>
            </w:r>
          </w:p>
        </w:tc>
        <w:tc>
          <w:tcPr>
            <w:tcW w:w="85" w:type="pct"/>
          </w:tcPr>
          <w:p w:rsidR="006A1DEB" w:rsidRPr="00373DE4" w:rsidP="006A1DEB">
            <w:pPr>
              <w:pStyle w:val="BodyText"/>
              <w:widowControl w:val="0"/>
              <w:bidi w:val="0"/>
              <w:jc w:val="both"/>
              <w:rPr>
                <w:b/>
                <w:bCs/>
                <w:sz w:val="24"/>
                <w:szCs w:val="24"/>
              </w:rPr>
            </w:pPr>
            <w:r w:rsidRPr="00373DE4">
              <w:rPr>
                <w:b/>
                <w:bCs/>
                <w:sz w:val="24"/>
                <w:szCs w:val="24"/>
                <w:rtl w:val="0"/>
                <w:lang w:val="en"/>
              </w:rPr>
              <w:t>-</w:t>
            </w:r>
          </w:p>
        </w:tc>
        <w:tc>
          <w:tcPr>
            <w:tcW w:w="722" w:type="pct"/>
          </w:tcPr>
          <w:p w:rsidR="006A1DEB" w:rsidRPr="00373DE4" w:rsidP="006A1DEB">
            <w:pPr>
              <w:pStyle w:val="BodyText"/>
              <w:widowControl w:val="0"/>
              <w:bidi w:val="0"/>
              <w:ind w:right="-208"/>
              <w:jc w:val="both"/>
              <w:rPr>
                <w:b/>
                <w:bCs/>
                <w:sz w:val="24"/>
                <w:szCs w:val="24"/>
              </w:rPr>
            </w:pPr>
            <w:r w:rsidRPr="00373DE4">
              <w:rPr>
                <w:b/>
                <w:bCs/>
                <w:sz w:val="24"/>
                <w:szCs w:val="24"/>
                <w:rtl w:val="0"/>
                <w:lang w:val="en"/>
              </w:rPr>
              <w:t>"FOR"</w:t>
            </w:r>
          </w:p>
        </w:tc>
        <w:tc>
          <w:tcPr>
            <w:tcW w:w="722" w:type="pct"/>
          </w:tcPr>
          <w:p w:rsidR="006A1DEB" w:rsidRPr="00373DE4" w:rsidP="006A1DEB">
            <w:pPr>
              <w:pStyle w:val="BodyText"/>
              <w:widowControl w:val="0"/>
              <w:ind w:right="-90"/>
              <w:jc w:val="both"/>
              <w:rPr>
                <w:bCs/>
                <w:sz w:val="24"/>
                <w:szCs w:val="24"/>
              </w:rPr>
            </w:pPr>
          </w:p>
        </w:tc>
        <w:tc>
          <w:tcPr>
            <w:tcW w:w="722" w:type="pct"/>
          </w:tcPr>
          <w:p w:rsidR="006A1DEB" w:rsidRPr="00373DE4" w:rsidP="006A1DEB">
            <w:pPr>
              <w:pStyle w:val="BodyText"/>
              <w:widowControl w:val="0"/>
              <w:rPr>
                <w:b/>
                <w:bCs/>
                <w:sz w:val="24"/>
                <w:szCs w:val="24"/>
              </w:rPr>
            </w:pPr>
          </w:p>
        </w:tc>
        <w:tc>
          <w:tcPr>
            <w:tcW w:w="722" w:type="pct"/>
          </w:tcPr>
          <w:p w:rsidR="006A1DEB" w:rsidRPr="00373DE4" w:rsidP="006A1DEB">
            <w:pPr>
              <w:pStyle w:val="BodyText"/>
              <w:widowControl w:val="0"/>
              <w:ind w:right="-41"/>
              <w:jc w:val="both"/>
              <w:rPr>
                <w:b/>
                <w:bCs/>
                <w:sz w:val="24"/>
                <w:szCs w:val="24"/>
              </w:rPr>
            </w:pPr>
          </w:p>
        </w:tc>
      </w:tr>
      <w:tr w:rsidTr="006A1DEB">
        <w:tblPrEx>
          <w:tblW w:w="9054" w:type="pct"/>
          <w:tblInd w:w="-142" w:type="dxa"/>
          <w:tblLayout w:type="fixed"/>
          <w:tblLook w:val="0000"/>
        </w:tblPrEx>
        <w:trPr>
          <w:gridAfter w:val="3"/>
          <w:wAfter w:w="2165" w:type="dxa"/>
        </w:trPr>
        <w:tc>
          <w:tcPr>
            <w:tcW w:w="643" w:type="pct"/>
          </w:tcPr>
          <w:p w:rsidR="006A1DEB" w:rsidRPr="00373DE4" w:rsidP="006A1DEB">
            <w:pPr>
              <w:pStyle w:val="BodyText"/>
              <w:widowControl w:val="0"/>
              <w:bidi w:val="0"/>
              <w:ind w:right="-90"/>
              <w:jc w:val="both"/>
              <w:rPr>
                <w:sz w:val="24"/>
                <w:szCs w:val="24"/>
              </w:rPr>
            </w:pPr>
            <w:r>
              <w:rPr>
                <w:sz w:val="24"/>
                <w:szCs w:val="24"/>
                <w:rtl w:val="0"/>
                <w:lang w:val="en"/>
              </w:rPr>
              <w:t>Guryanov D.L.</w:t>
            </w:r>
          </w:p>
        </w:tc>
        <w:tc>
          <w:tcPr>
            <w:tcW w:w="111" w:type="pct"/>
          </w:tcPr>
          <w:p w:rsidR="006A1DEB" w:rsidRPr="00373DE4" w:rsidP="006A1DEB">
            <w:pPr>
              <w:pStyle w:val="BodyText"/>
              <w:widowControl w:val="0"/>
              <w:bidi w:val="0"/>
              <w:jc w:val="both"/>
              <w:rPr>
                <w:b/>
                <w:bCs/>
                <w:sz w:val="24"/>
                <w:szCs w:val="24"/>
              </w:rPr>
            </w:pPr>
            <w:r w:rsidRPr="00373DE4">
              <w:rPr>
                <w:b/>
                <w:bCs/>
                <w:sz w:val="24"/>
                <w:szCs w:val="24"/>
                <w:rtl w:val="0"/>
                <w:lang w:val="en"/>
              </w:rPr>
              <w:t>-</w:t>
            </w:r>
          </w:p>
        </w:tc>
        <w:tc>
          <w:tcPr>
            <w:tcW w:w="681" w:type="pct"/>
          </w:tcPr>
          <w:p w:rsidR="006A1DEB" w:rsidRPr="00373DE4" w:rsidP="006A1DEB">
            <w:pPr>
              <w:pStyle w:val="BodyText"/>
              <w:widowControl w:val="0"/>
              <w:bidi w:val="0"/>
              <w:ind w:right="-41"/>
              <w:rPr>
                <w:b/>
                <w:bCs/>
                <w:sz w:val="24"/>
                <w:szCs w:val="24"/>
              </w:rPr>
            </w:pPr>
            <w:r w:rsidRPr="00373DE4">
              <w:rPr>
                <w:b/>
                <w:bCs/>
                <w:sz w:val="24"/>
                <w:szCs w:val="24"/>
                <w:rtl w:val="0"/>
                <w:lang w:val="en"/>
              </w:rPr>
              <w:t>"FOR"</w:t>
            </w:r>
          </w:p>
        </w:tc>
        <w:tc>
          <w:tcPr>
            <w:tcW w:w="593" w:type="pct"/>
          </w:tcPr>
          <w:p w:rsidR="006A1DEB" w:rsidRPr="00373DE4" w:rsidP="006A1DEB">
            <w:pPr>
              <w:pStyle w:val="BodyText"/>
              <w:widowControl w:val="0"/>
              <w:bidi w:val="0"/>
              <w:ind w:right="-90"/>
              <w:jc w:val="both"/>
              <w:rPr>
                <w:sz w:val="24"/>
                <w:szCs w:val="24"/>
              </w:rPr>
            </w:pPr>
            <w:r w:rsidRPr="00373DE4">
              <w:rPr>
                <w:sz w:val="24"/>
                <w:szCs w:val="24"/>
                <w:rtl w:val="0"/>
                <w:lang w:val="en"/>
              </w:rPr>
              <w:t>Perets A.Yu.</w:t>
            </w:r>
          </w:p>
        </w:tc>
        <w:tc>
          <w:tcPr>
            <w:tcW w:w="85" w:type="pct"/>
          </w:tcPr>
          <w:p w:rsidR="006A1DEB" w:rsidRPr="00373DE4" w:rsidP="006A1DEB">
            <w:pPr>
              <w:pStyle w:val="BodyText"/>
              <w:widowControl w:val="0"/>
              <w:bidi w:val="0"/>
              <w:jc w:val="both"/>
              <w:rPr>
                <w:b/>
                <w:bCs/>
                <w:sz w:val="24"/>
                <w:szCs w:val="24"/>
              </w:rPr>
            </w:pPr>
            <w:r w:rsidRPr="00373DE4">
              <w:rPr>
                <w:b/>
                <w:bCs/>
                <w:sz w:val="24"/>
                <w:szCs w:val="24"/>
                <w:rtl w:val="0"/>
                <w:lang w:val="en"/>
              </w:rPr>
              <w:t>-</w:t>
            </w:r>
          </w:p>
        </w:tc>
        <w:tc>
          <w:tcPr>
            <w:tcW w:w="722" w:type="pct"/>
          </w:tcPr>
          <w:p w:rsidR="006A1DEB" w:rsidRPr="00373DE4" w:rsidP="006A1DEB">
            <w:pPr>
              <w:pStyle w:val="BodyText"/>
              <w:widowControl w:val="0"/>
              <w:bidi w:val="0"/>
              <w:ind w:right="-108"/>
              <w:jc w:val="both"/>
              <w:rPr>
                <w:b/>
                <w:bCs/>
                <w:sz w:val="24"/>
                <w:szCs w:val="24"/>
              </w:rPr>
            </w:pPr>
            <w:r w:rsidRPr="00373DE4">
              <w:rPr>
                <w:b/>
                <w:bCs/>
                <w:sz w:val="24"/>
                <w:szCs w:val="24"/>
                <w:rtl w:val="0"/>
                <w:lang w:val="en"/>
              </w:rPr>
              <w:t>"FOR"</w:t>
            </w:r>
          </w:p>
        </w:tc>
      </w:tr>
      <w:tr w:rsidTr="006A1DEB">
        <w:tblPrEx>
          <w:tblW w:w="9054" w:type="pct"/>
          <w:tblInd w:w="-142" w:type="dxa"/>
          <w:tblLayout w:type="fixed"/>
          <w:tblLook w:val="0000"/>
        </w:tblPrEx>
        <w:trPr>
          <w:gridAfter w:val="3"/>
          <w:wAfter w:w="2165" w:type="dxa"/>
        </w:trPr>
        <w:tc>
          <w:tcPr>
            <w:tcW w:w="643" w:type="pct"/>
            <w:shd w:val="clear" w:color="auto" w:fill="auto"/>
          </w:tcPr>
          <w:p w:rsidR="006A1DEB" w:rsidRPr="00373DE4" w:rsidP="006A1DEB">
            <w:pPr>
              <w:pStyle w:val="BodyText"/>
              <w:widowControl w:val="0"/>
              <w:bidi w:val="0"/>
              <w:ind w:right="-90"/>
              <w:jc w:val="both"/>
              <w:rPr>
                <w:sz w:val="24"/>
                <w:szCs w:val="24"/>
              </w:rPr>
            </w:pPr>
            <w:r w:rsidRPr="00373DE4">
              <w:rPr>
                <w:sz w:val="24"/>
                <w:szCs w:val="24"/>
                <w:rtl w:val="0"/>
                <w:lang w:val="en"/>
              </w:rPr>
              <w:t>Zarkhin V.Yu.</w:t>
            </w:r>
          </w:p>
        </w:tc>
        <w:tc>
          <w:tcPr>
            <w:tcW w:w="111" w:type="pct"/>
          </w:tcPr>
          <w:p w:rsidR="006A1DEB" w:rsidRPr="00373DE4" w:rsidP="006A1DEB">
            <w:pPr>
              <w:pStyle w:val="BodyText"/>
              <w:widowControl w:val="0"/>
              <w:bidi w:val="0"/>
              <w:jc w:val="both"/>
              <w:rPr>
                <w:b/>
                <w:bCs/>
                <w:sz w:val="24"/>
                <w:szCs w:val="24"/>
              </w:rPr>
            </w:pPr>
            <w:r w:rsidRPr="00373DE4">
              <w:rPr>
                <w:b/>
                <w:bCs/>
                <w:sz w:val="24"/>
                <w:szCs w:val="24"/>
                <w:rtl w:val="0"/>
                <w:lang w:val="en"/>
              </w:rPr>
              <w:t>-</w:t>
            </w:r>
          </w:p>
        </w:tc>
        <w:tc>
          <w:tcPr>
            <w:tcW w:w="681" w:type="pct"/>
          </w:tcPr>
          <w:p w:rsidR="006A1DEB" w:rsidRPr="00373DE4" w:rsidP="006A1DEB">
            <w:pPr>
              <w:pStyle w:val="BodyText"/>
              <w:widowControl w:val="0"/>
              <w:bidi w:val="0"/>
              <w:ind w:right="-41"/>
              <w:jc w:val="both"/>
              <w:rPr>
                <w:b/>
                <w:bCs/>
                <w:sz w:val="24"/>
                <w:szCs w:val="24"/>
              </w:rPr>
            </w:pPr>
            <w:r w:rsidRPr="00373DE4">
              <w:rPr>
                <w:b/>
                <w:bCs/>
                <w:sz w:val="24"/>
                <w:szCs w:val="24"/>
                <w:rtl w:val="0"/>
                <w:lang w:val="en"/>
              </w:rPr>
              <w:t>"FOR"</w:t>
            </w:r>
          </w:p>
        </w:tc>
        <w:tc>
          <w:tcPr>
            <w:tcW w:w="593" w:type="pct"/>
          </w:tcPr>
          <w:p w:rsidR="006A1DEB" w:rsidRPr="00373DE4" w:rsidP="006A1DEB">
            <w:pPr>
              <w:pStyle w:val="BodyText"/>
              <w:widowControl w:val="0"/>
              <w:bidi w:val="0"/>
              <w:ind w:right="-90"/>
              <w:jc w:val="both"/>
              <w:rPr>
                <w:bCs/>
                <w:sz w:val="24"/>
                <w:szCs w:val="24"/>
              </w:rPr>
            </w:pPr>
            <w:r>
              <w:rPr>
                <w:bCs/>
                <w:sz w:val="24"/>
                <w:szCs w:val="24"/>
                <w:rtl w:val="0"/>
                <w:lang w:val="en"/>
              </w:rPr>
              <w:t>Romankov A.O.</w:t>
            </w:r>
          </w:p>
        </w:tc>
        <w:tc>
          <w:tcPr>
            <w:tcW w:w="85" w:type="pct"/>
          </w:tcPr>
          <w:p w:rsidR="006A1DEB" w:rsidRPr="00373DE4" w:rsidP="006A1DEB">
            <w:pPr>
              <w:pStyle w:val="BodyText"/>
              <w:widowControl w:val="0"/>
              <w:bidi w:val="0"/>
              <w:rPr>
                <w:b/>
                <w:bCs/>
                <w:sz w:val="24"/>
                <w:szCs w:val="24"/>
              </w:rPr>
            </w:pPr>
            <w:r>
              <w:rPr>
                <w:b/>
                <w:bCs/>
                <w:sz w:val="24"/>
                <w:szCs w:val="24"/>
                <w:rtl w:val="0"/>
                <w:lang w:val="en"/>
              </w:rPr>
              <w:t>-</w:t>
            </w:r>
          </w:p>
        </w:tc>
        <w:tc>
          <w:tcPr>
            <w:tcW w:w="722" w:type="pct"/>
          </w:tcPr>
          <w:p w:rsidR="006A1DEB" w:rsidRPr="00373DE4" w:rsidP="006A1DEB">
            <w:pPr>
              <w:pStyle w:val="BodyText"/>
              <w:widowControl w:val="0"/>
              <w:bidi w:val="0"/>
              <w:ind w:right="-41"/>
              <w:rPr>
                <w:b/>
                <w:bCs/>
                <w:sz w:val="24"/>
                <w:szCs w:val="24"/>
              </w:rPr>
            </w:pPr>
            <w:r>
              <w:rPr>
                <w:b/>
                <w:bCs/>
                <w:sz w:val="24"/>
                <w:szCs w:val="24"/>
                <w:rtl w:val="0"/>
                <w:lang w:val="en"/>
              </w:rPr>
              <w:t>"FOR"</w:t>
            </w:r>
          </w:p>
        </w:tc>
      </w:tr>
      <w:tr w:rsidTr="006A1DEB">
        <w:tblPrEx>
          <w:tblW w:w="9054" w:type="pct"/>
          <w:tblInd w:w="-142" w:type="dxa"/>
          <w:tblLayout w:type="fixed"/>
          <w:tblLook w:val="0000"/>
        </w:tblPrEx>
        <w:trPr>
          <w:gridAfter w:val="3"/>
          <w:wAfter w:w="2165" w:type="dxa"/>
        </w:trPr>
        <w:tc>
          <w:tcPr>
            <w:tcW w:w="643" w:type="pct"/>
            <w:shd w:val="clear" w:color="auto" w:fill="auto"/>
          </w:tcPr>
          <w:p w:rsidR="006A1DEB" w:rsidRPr="00373DE4" w:rsidP="006A1DEB">
            <w:pPr>
              <w:pStyle w:val="BodyText"/>
              <w:widowControl w:val="0"/>
              <w:bidi w:val="0"/>
              <w:ind w:right="-90"/>
              <w:jc w:val="both"/>
              <w:rPr>
                <w:sz w:val="24"/>
                <w:szCs w:val="24"/>
              </w:rPr>
            </w:pPr>
            <w:r>
              <w:rPr>
                <w:sz w:val="24"/>
                <w:szCs w:val="24"/>
                <w:rtl w:val="0"/>
                <w:lang w:val="en"/>
              </w:rPr>
              <w:t>Kapitonov V.A.</w:t>
            </w:r>
          </w:p>
        </w:tc>
        <w:tc>
          <w:tcPr>
            <w:tcW w:w="111" w:type="pct"/>
          </w:tcPr>
          <w:p w:rsidR="006A1DEB" w:rsidRPr="00373DE4" w:rsidP="006A1DEB">
            <w:pPr>
              <w:pStyle w:val="BodyText"/>
              <w:widowControl w:val="0"/>
              <w:bidi w:val="0"/>
              <w:jc w:val="both"/>
              <w:rPr>
                <w:b/>
                <w:bCs/>
                <w:sz w:val="24"/>
                <w:szCs w:val="24"/>
              </w:rPr>
            </w:pPr>
            <w:r>
              <w:rPr>
                <w:b/>
                <w:bCs/>
                <w:sz w:val="24"/>
                <w:szCs w:val="24"/>
                <w:rtl w:val="0"/>
                <w:lang w:val="en"/>
              </w:rPr>
              <w:t>-</w:t>
            </w:r>
          </w:p>
        </w:tc>
        <w:tc>
          <w:tcPr>
            <w:tcW w:w="681" w:type="pct"/>
          </w:tcPr>
          <w:p w:rsidR="006A1DEB" w:rsidRPr="00373DE4" w:rsidP="006A1DEB">
            <w:pPr>
              <w:pStyle w:val="BodyText"/>
              <w:widowControl w:val="0"/>
              <w:bidi w:val="0"/>
              <w:ind w:right="-41"/>
              <w:jc w:val="both"/>
              <w:rPr>
                <w:b/>
                <w:bCs/>
                <w:sz w:val="24"/>
                <w:szCs w:val="24"/>
              </w:rPr>
            </w:pPr>
            <w:r>
              <w:rPr>
                <w:b/>
                <w:bCs/>
                <w:sz w:val="24"/>
                <w:szCs w:val="24"/>
                <w:rtl w:val="0"/>
                <w:lang w:val="en"/>
              </w:rPr>
              <w:t>"FOR"</w:t>
            </w:r>
          </w:p>
        </w:tc>
        <w:tc>
          <w:tcPr>
            <w:tcW w:w="593" w:type="pct"/>
          </w:tcPr>
          <w:p w:rsidR="006A1DEB" w:rsidRPr="00373DE4" w:rsidP="006A1DEB">
            <w:pPr>
              <w:pStyle w:val="BodyText"/>
              <w:widowControl w:val="0"/>
              <w:bidi w:val="0"/>
              <w:ind w:right="-90"/>
              <w:jc w:val="both"/>
              <w:rPr>
                <w:sz w:val="24"/>
                <w:szCs w:val="24"/>
              </w:rPr>
            </w:pPr>
            <w:r w:rsidRPr="00373DE4">
              <w:rPr>
                <w:sz w:val="24"/>
                <w:szCs w:val="24"/>
                <w:rtl w:val="0"/>
                <w:lang w:val="en"/>
              </w:rPr>
              <w:t>Selivanova L.V.</w:t>
            </w:r>
          </w:p>
        </w:tc>
        <w:tc>
          <w:tcPr>
            <w:tcW w:w="85" w:type="pct"/>
          </w:tcPr>
          <w:p w:rsidR="006A1DEB" w:rsidRPr="00373DE4" w:rsidP="006A1DEB">
            <w:pPr>
              <w:pStyle w:val="BodyText"/>
              <w:widowControl w:val="0"/>
              <w:bidi w:val="0"/>
              <w:jc w:val="both"/>
              <w:rPr>
                <w:b/>
                <w:bCs/>
                <w:sz w:val="24"/>
                <w:szCs w:val="24"/>
              </w:rPr>
            </w:pPr>
            <w:r w:rsidRPr="00373DE4">
              <w:rPr>
                <w:b/>
                <w:bCs/>
                <w:sz w:val="24"/>
                <w:szCs w:val="24"/>
                <w:rtl w:val="0"/>
                <w:lang w:val="en"/>
              </w:rPr>
              <w:t>-</w:t>
            </w:r>
          </w:p>
        </w:tc>
        <w:tc>
          <w:tcPr>
            <w:tcW w:w="722" w:type="pct"/>
          </w:tcPr>
          <w:p w:rsidR="006A1DEB" w:rsidRPr="00373DE4" w:rsidP="006A1DEB">
            <w:pPr>
              <w:pStyle w:val="BodyText"/>
              <w:widowControl w:val="0"/>
              <w:bidi w:val="0"/>
              <w:ind w:right="-41"/>
              <w:jc w:val="both"/>
              <w:rPr>
                <w:b/>
                <w:bCs/>
                <w:sz w:val="24"/>
                <w:szCs w:val="24"/>
              </w:rPr>
            </w:pPr>
            <w:r w:rsidRPr="00373DE4">
              <w:rPr>
                <w:b/>
                <w:bCs/>
                <w:sz w:val="24"/>
                <w:szCs w:val="24"/>
                <w:rtl w:val="0"/>
                <w:lang w:val="en"/>
              </w:rPr>
              <w:t>"FOR"</w:t>
            </w:r>
          </w:p>
        </w:tc>
      </w:tr>
      <w:tr w:rsidTr="006A1DEB">
        <w:tblPrEx>
          <w:tblW w:w="9054" w:type="pct"/>
          <w:tblInd w:w="-142" w:type="dxa"/>
          <w:tblLayout w:type="fixed"/>
          <w:tblLook w:val="0000"/>
        </w:tblPrEx>
        <w:trPr>
          <w:gridAfter w:val="3"/>
          <w:wAfter w:w="2165" w:type="dxa"/>
        </w:trPr>
        <w:tc>
          <w:tcPr>
            <w:tcW w:w="643" w:type="pct"/>
          </w:tcPr>
          <w:p w:rsidR="006A1DEB" w:rsidRPr="00373DE4" w:rsidP="006A1DEB">
            <w:pPr>
              <w:pStyle w:val="BodyText"/>
              <w:widowControl w:val="0"/>
              <w:bidi w:val="0"/>
              <w:ind w:right="-90"/>
              <w:jc w:val="both"/>
              <w:rPr>
                <w:sz w:val="24"/>
                <w:szCs w:val="24"/>
              </w:rPr>
            </w:pPr>
            <w:r w:rsidRPr="00373DE4">
              <w:rPr>
                <w:sz w:val="24"/>
                <w:szCs w:val="24"/>
                <w:rtl w:val="0"/>
                <w:lang w:val="en"/>
              </w:rPr>
              <w:t>Kolyada A.S.</w:t>
            </w:r>
          </w:p>
        </w:tc>
        <w:tc>
          <w:tcPr>
            <w:tcW w:w="111" w:type="pct"/>
          </w:tcPr>
          <w:p w:rsidR="006A1DEB" w:rsidRPr="00373DE4" w:rsidP="006A1DEB">
            <w:pPr>
              <w:pStyle w:val="BodyText"/>
              <w:widowControl w:val="0"/>
              <w:bidi w:val="0"/>
              <w:jc w:val="both"/>
              <w:rPr>
                <w:b/>
                <w:bCs/>
                <w:sz w:val="24"/>
                <w:szCs w:val="24"/>
              </w:rPr>
            </w:pPr>
            <w:r w:rsidRPr="00373DE4">
              <w:rPr>
                <w:b/>
                <w:bCs/>
                <w:sz w:val="24"/>
                <w:szCs w:val="24"/>
                <w:rtl w:val="0"/>
                <w:lang w:val="en"/>
              </w:rPr>
              <w:t>-</w:t>
            </w:r>
          </w:p>
        </w:tc>
        <w:tc>
          <w:tcPr>
            <w:tcW w:w="681" w:type="pct"/>
          </w:tcPr>
          <w:p w:rsidR="006A1DEB" w:rsidRPr="00373DE4" w:rsidP="006A1DEB">
            <w:pPr>
              <w:pStyle w:val="BodyText"/>
              <w:widowControl w:val="0"/>
              <w:bidi w:val="0"/>
              <w:ind w:right="-41"/>
              <w:jc w:val="both"/>
              <w:rPr>
                <w:b/>
                <w:bCs/>
                <w:sz w:val="24"/>
                <w:szCs w:val="24"/>
              </w:rPr>
            </w:pPr>
            <w:r w:rsidRPr="00373DE4">
              <w:rPr>
                <w:b/>
                <w:bCs/>
                <w:sz w:val="24"/>
                <w:szCs w:val="24"/>
                <w:rtl w:val="0"/>
                <w:lang w:val="en"/>
              </w:rPr>
              <w:t>"FOR"</w:t>
            </w:r>
          </w:p>
        </w:tc>
        <w:tc>
          <w:tcPr>
            <w:tcW w:w="593" w:type="pct"/>
          </w:tcPr>
          <w:p w:rsidR="006A1DEB" w:rsidRPr="00373DE4" w:rsidP="006A1DEB">
            <w:pPr>
              <w:pStyle w:val="BodyText"/>
              <w:widowControl w:val="0"/>
              <w:ind w:right="-90"/>
              <w:jc w:val="both"/>
              <w:rPr>
                <w:bCs/>
                <w:sz w:val="24"/>
                <w:szCs w:val="24"/>
              </w:rPr>
            </w:pPr>
          </w:p>
        </w:tc>
        <w:tc>
          <w:tcPr>
            <w:tcW w:w="85" w:type="pct"/>
          </w:tcPr>
          <w:p w:rsidR="006A1DEB" w:rsidRPr="00373DE4" w:rsidP="006A1DEB">
            <w:pPr>
              <w:pStyle w:val="BodyText"/>
              <w:widowControl w:val="0"/>
              <w:rPr>
                <w:b/>
                <w:bCs/>
                <w:sz w:val="24"/>
                <w:szCs w:val="24"/>
              </w:rPr>
            </w:pPr>
          </w:p>
        </w:tc>
        <w:tc>
          <w:tcPr>
            <w:tcW w:w="722" w:type="pct"/>
          </w:tcPr>
          <w:p w:rsidR="006A1DEB" w:rsidRPr="00373DE4" w:rsidP="006A1DEB">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F449B" w:rsidP="006A1DEB">
      <w:pPr>
        <w:pStyle w:val="Default"/>
        <w:jc w:val="both"/>
        <w:rPr>
          <w:b/>
          <w:caps/>
        </w:rPr>
      </w:pPr>
    </w:p>
    <w:p w:rsidR="00FF449B" w:rsidP="006A1DEB">
      <w:pPr>
        <w:pStyle w:val="Default"/>
        <w:jc w:val="both"/>
        <w:rPr>
          <w:b/>
          <w:caps/>
        </w:rPr>
      </w:pPr>
    </w:p>
    <w:p w:rsidR="006A1DEB" w:rsidRPr="00FE0109" w:rsidP="006A1DEB">
      <w:pPr>
        <w:pStyle w:val="Default"/>
        <w:bidi w:val="0"/>
        <w:jc w:val="both"/>
        <w:rPr>
          <w:b/>
        </w:rPr>
      </w:pPr>
      <w:r w:rsidRPr="004D7CC3">
        <w:rPr>
          <w:b/>
          <w:caps/>
          <w:rtl w:val="0"/>
          <w:lang w:val="en"/>
        </w:rPr>
        <w:t>Item No.2:</w:t>
      </w:r>
      <w:r w:rsidRPr="004D7CC3">
        <w:rPr>
          <w:b/>
          <w:rtl w:val="0"/>
          <w:lang w:val="en"/>
        </w:rPr>
        <w:t xml:space="preserve"> On approval of the Anti-Corruption Policy of Rosseti PJSC and subsidiaries and affiliates of Rosseti PJSC in a new edition as an internal document of the Company.</w:t>
      </w:r>
    </w:p>
    <w:p w:rsidR="006A1DEB" w:rsidRPr="004D7CC3" w:rsidP="006A1DEB">
      <w:pPr>
        <w:widowControl w:val="0"/>
        <w:bidi w:val="0"/>
        <w:jc w:val="both"/>
        <w:rPr>
          <w:b/>
          <w:u w:val="single"/>
        </w:rPr>
      </w:pPr>
      <w:r w:rsidRPr="004D7CC3">
        <w:rPr>
          <w:b/>
          <w:u w:val="single"/>
          <w:rtl w:val="0"/>
          <w:lang w:val="en"/>
        </w:rPr>
        <w:t>RESOLUTION:</w:t>
      </w:r>
    </w:p>
    <w:p w:rsidR="006A1DEB" w:rsidRPr="00FE0109" w:rsidP="006A1DEB">
      <w:pPr>
        <w:pStyle w:val="Default"/>
        <w:bidi w:val="0"/>
        <w:ind w:firstLine="567"/>
        <w:jc w:val="both"/>
      </w:pPr>
      <w:r w:rsidRPr="00FE0109">
        <w:rPr>
          <w:rtl w:val="0"/>
          <w:lang w:val="en"/>
        </w:rPr>
        <w:t xml:space="preserve">1. Approve the Anti-Corruption Policy of Rosseti PJSC and subsidiaries and affiliates of Rosseti PJSC in a new version as an internal document of Rosseti South PJSC in accordance with Annex No. 2 to this Resolution of the Board of Directors. </w:t>
      </w:r>
    </w:p>
    <w:p w:rsidR="006A1DEB" w:rsidRPr="00FE0109" w:rsidP="006A1DEB">
      <w:pPr>
        <w:pStyle w:val="Default"/>
        <w:bidi w:val="0"/>
        <w:ind w:firstLine="567"/>
        <w:jc w:val="both"/>
      </w:pPr>
      <w:r w:rsidRPr="00FE0109">
        <w:rPr>
          <w:rtl w:val="0"/>
          <w:lang w:val="en"/>
        </w:rPr>
        <w:t xml:space="preserve">2. Ensure the implementation of the Anti-Corruption Policy of Rosseti PJSC and subsidiaries and affiliates of Rosseti PJSC in Rosseti South PJSC as a single document in the field of anti-corruption. </w:t>
      </w:r>
    </w:p>
    <w:p w:rsidR="006A1DEB" w:rsidP="006A1DEB">
      <w:pPr>
        <w:tabs>
          <w:tab w:val="left" w:pos="0"/>
          <w:tab w:val="left" w:pos="567"/>
        </w:tabs>
        <w:bidi w:val="0"/>
        <w:ind w:firstLine="567"/>
        <w:jc w:val="both"/>
      </w:pPr>
      <w:r w:rsidRPr="00FE0109">
        <w:rPr>
          <w:rtl w:val="0"/>
          <w:lang w:val="en"/>
        </w:rPr>
        <w:t>3. Declare to be no longer in force the Anti-Corruption Policy of Rosseti PJSC and subsidiaries and affiliates of Rosseti PJSC, approved by the Resolution of the Board of Directors of Rosseti South PJSC (Minutes dated 02.02.2017 No. 217/2017) from the date of adoption of this decision.</w:t>
      </w:r>
    </w:p>
    <w:p w:rsidR="00B60BA9" w:rsidRPr="00373DE4" w:rsidP="00B60BA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sidRPr="00373DE4">
              <w:rPr>
                <w:sz w:val="24"/>
                <w:szCs w:val="24"/>
                <w:rtl w:val="0"/>
                <w:lang w:val="en"/>
              </w:rPr>
              <w:t>Grebtsov P.V.</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Pr>
                <w:sz w:val="24"/>
                <w:szCs w:val="24"/>
                <w:rtl w:val="0"/>
                <w:lang w:val="en"/>
              </w:rPr>
              <w:t>Mikhailik K.A.</w:t>
            </w:r>
          </w:p>
        </w:tc>
        <w:tc>
          <w:tcPr>
            <w:tcW w:w="150" w:type="pct"/>
          </w:tcPr>
          <w:p w:rsidR="00B60BA9" w:rsidRPr="00373DE4" w:rsidP="00B04300">
            <w:pPr>
              <w:pStyle w:val="BodyText"/>
              <w:widowControl w:val="0"/>
              <w:bidi w:val="0"/>
              <w:jc w:val="both"/>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208"/>
              <w:jc w:val="both"/>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Pr>
                <w:sz w:val="24"/>
                <w:szCs w:val="24"/>
                <w:rtl w:val="0"/>
                <w:lang w:val="en"/>
              </w:rPr>
              <w:t>Guryanov D.L.</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sidRPr="00373DE4">
              <w:rPr>
                <w:sz w:val="24"/>
                <w:szCs w:val="24"/>
                <w:rtl w:val="0"/>
                <w:lang w:val="en"/>
              </w:rPr>
              <w:t>Perets A.Yu.</w:t>
            </w:r>
          </w:p>
        </w:tc>
        <w:tc>
          <w:tcPr>
            <w:tcW w:w="150"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73" w:type="pct"/>
          </w:tcPr>
          <w:p w:rsidR="00B60BA9" w:rsidRPr="00373DE4" w:rsidP="00B04300">
            <w:pPr>
              <w:pStyle w:val="BodyText"/>
              <w:widowControl w:val="0"/>
              <w:bidi w:val="0"/>
              <w:ind w:right="-108"/>
              <w:jc w:val="both"/>
              <w:rPr>
                <w:b/>
                <w:bCs/>
                <w:sz w:val="24"/>
                <w:szCs w:val="24"/>
              </w:rPr>
            </w:pPr>
            <w:r w:rsidRPr="00373DE4">
              <w:rPr>
                <w:b/>
                <w:bCs/>
                <w:sz w:val="24"/>
                <w:szCs w:val="24"/>
                <w:rtl w:val="0"/>
                <w:lang w:val="en"/>
              </w:rPr>
              <w:t>"FOR"</w:t>
            </w:r>
          </w:p>
        </w:tc>
      </w:tr>
      <w:tr w:rsidTr="00B04300">
        <w:tblPrEx>
          <w:tblW w:w="5133" w:type="pct"/>
          <w:tblInd w:w="-142" w:type="dxa"/>
          <w:tblLayout w:type="fixed"/>
          <w:tblLook w:val="0000"/>
        </w:tblPrEx>
        <w:tc>
          <w:tcPr>
            <w:tcW w:w="1134" w:type="pct"/>
            <w:shd w:val="clear" w:color="auto" w:fill="auto"/>
          </w:tcPr>
          <w:p w:rsidR="00B60BA9" w:rsidRPr="00373DE4" w:rsidP="00B04300">
            <w:pPr>
              <w:pStyle w:val="BodyText"/>
              <w:widowControl w:val="0"/>
              <w:bidi w:val="0"/>
              <w:ind w:right="-90"/>
              <w:jc w:val="both"/>
              <w:rPr>
                <w:sz w:val="24"/>
                <w:szCs w:val="24"/>
              </w:rPr>
            </w:pPr>
            <w:r w:rsidRPr="00373DE4">
              <w:rPr>
                <w:sz w:val="24"/>
                <w:szCs w:val="24"/>
                <w:rtl w:val="0"/>
                <w:lang w:val="en"/>
              </w:rPr>
              <w:t>Zarkhin V.Yu.</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440689">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B60BA9" w:rsidRPr="00373DE4" w:rsidP="00B04300">
            <w:pPr>
              <w:pStyle w:val="BodyText"/>
              <w:widowControl w:val="0"/>
              <w:bidi w:val="0"/>
              <w:ind w:right="-90"/>
              <w:jc w:val="both"/>
              <w:rPr>
                <w:bCs/>
                <w:sz w:val="24"/>
                <w:szCs w:val="24"/>
              </w:rPr>
            </w:pPr>
            <w:r>
              <w:rPr>
                <w:bCs/>
                <w:sz w:val="24"/>
                <w:szCs w:val="24"/>
                <w:rtl w:val="0"/>
                <w:lang w:val="en"/>
              </w:rPr>
              <w:t>Romankov A.O.</w:t>
            </w:r>
          </w:p>
        </w:tc>
        <w:tc>
          <w:tcPr>
            <w:tcW w:w="150" w:type="pct"/>
          </w:tcPr>
          <w:p w:rsidR="00B60BA9" w:rsidRPr="00373DE4" w:rsidP="00B04300">
            <w:pPr>
              <w:pStyle w:val="BodyText"/>
              <w:widowControl w:val="0"/>
              <w:bidi w:val="0"/>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41"/>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shd w:val="clear" w:color="auto" w:fill="auto"/>
          </w:tcPr>
          <w:p w:rsidR="00B60BA9" w:rsidRPr="00373DE4" w:rsidP="00B04300">
            <w:pPr>
              <w:pStyle w:val="BodyText"/>
              <w:widowControl w:val="0"/>
              <w:bidi w:val="0"/>
              <w:ind w:right="-90"/>
              <w:jc w:val="both"/>
              <w:rPr>
                <w:sz w:val="24"/>
                <w:szCs w:val="24"/>
              </w:rPr>
            </w:pPr>
            <w:r>
              <w:rPr>
                <w:sz w:val="24"/>
                <w:szCs w:val="24"/>
                <w:rtl w:val="0"/>
                <w:lang w:val="en"/>
              </w:rPr>
              <w:t>Kapitonov V.A.</w:t>
            </w:r>
          </w:p>
        </w:tc>
        <w:tc>
          <w:tcPr>
            <w:tcW w:w="196" w:type="pct"/>
          </w:tcPr>
          <w:p w:rsidR="00B60BA9" w:rsidRPr="00373DE4" w:rsidP="00B04300">
            <w:pPr>
              <w:pStyle w:val="BodyText"/>
              <w:widowControl w:val="0"/>
              <w:bidi w:val="0"/>
              <w:jc w:val="both"/>
              <w:rPr>
                <w:b/>
                <w:bCs/>
                <w:sz w:val="24"/>
                <w:szCs w:val="24"/>
              </w:rPr>
            </w:pPr>
            <w:r>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sidRPr="00373DE4">
              <w:rPr>
                <w:sz w:val="24"/>
                <w:szCs w:val="24"/>
                <w:rtl w:val="0"/>
                <w:lang w:val="en"/>
              </w:rPr>
              <w:t>Selivanova L.V.</w:t>
            </w:r>
          </w:p>
        </w:tc>
        <w:tc>
          <w:tcPr>
            <w:tcW w:w="150"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73"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sidRPr="00373DE4">
              <w:rPr>
                <w:sz w:val="24"/>
                <w:szCs w:val="24"/>
                <w:rtl w:val="0"/>
                <w:lang w:val="en"/>
              </w:rPr>
              <w:t>Kolyada A.S.</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bCs/>
                <w:sz w:val="24"/>
                <w:szCs w:val="24"/>
              </w:rPr>
            </w:pPr>
            <w:r>
              <w:rPr>
                <w:bCs/>
                <w:sz w:val="24"/>
                <w:szCs w:val="24"/>
                <w:rtl w:val="0"/>
                <w:lang w:val="en"/>
              </w:rPr>
              <w:t>Ebzeev B.B.</w:t>
            </w:r>
          </w:p>
        </w:tc>
        <w:tc>
          <w:tcPr>
            <w:tcW w:w="150" w:type="pct"/>
          </w:tcPr>
          <w:p w:rsidR="00B60BA9" w:rsidRPr="00373DE4" w:rsidP="00B04300">
            <w:pPr>
              <w:pStyle w:val="BodyText"/>
              <w:widowControl w:val="0"/>
              <w:bidi w:val="0"/>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41"/>
              <w:jc w:val="both"/>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Pr>
                <w:sz w:val="24"/>
                <w:szCs w:val="24"/>
                <w:rtl w:val="0"/>
                <w:lang w:val="en"/>
              </w:rPr>
              <w:t>Korotkova M.V.</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ind w:right="-90"/>
              <w:jc w:val="both"/>
              <w:rPr>
                <w:bCs/>
                <w:sz w:val="24"/>
                <w:szCs w:val="24"/>
              </w:rPr>
            </w:pPr>
          </w:p>
        </w:tc>
        <w:tc>
          <w:tcPr>
            <w:tcW w:w="150" w:type="pct"/>
          </w:tcPr>
          <w:p w:rsidR="00B60BA9" w:rsidRPr="00373DE4" w:rsidP="00B04300">
            <w:pPr>
              <w:pStyle w:val="BodyText"/>
              <w:widowControl w:val="0"/>
              <w:rPr>
                <w:b/>
                <w:bCs/>
                <w:sz w:val="24"/>
                <w:szCs w:val="24"/>
              </w:rPr>
            </w:pPr>
          </w:p>
        </w:tc>
        <w:tc>
          <w:tcPr>
            <w:tcW w:w="1273" w:type="pct"/>
          </w:tcPr>
          <w:p w:rsidR="00B60BA9" w:rsidRPr="00373DE4" w:rsidP="00B04300">
            <w:pPr>
              <w:pStyle w:val="BodyText"/>
              <w:widowControl w:val="0"/>
              <w:ind w:right="-41"/>
              <w:jc w:val="both"/>
              <w:rPr>
                <w:b/>
                <w:bCs/>
                <w:sz w:val="24"/>
                <w:szCs w:val="24"/>
              </w:rPr>
            </w:pPr>
          </w:p>
        </w:tc>
      </w:tr>
    </w:tbl>
    <w:p w:rsidR="00B60BA9" w:rsidRPr="00373DE4" w:rsidP="00B60BA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6A1DEB" w:rsidP="00936992">
      <w:pPr>
        <w:shd w:val="clear" w:color="auto" w:fill="FFFFFF"/>
        <w:tabs>
          <w:tab w:val="left" w:pos="993"/>
        </w:tabs>
        <w:autoSpaceDN w:val="0"/>
        <w:jc w:val="both"/>
        <w:rPr>
          <w:b/>
          <w:caps/>
        </w:rPr>
      </w:pPr>
    </w:p>
    <w:p w:rsidR="006A1DEB" w:rsidRPr="003E6013" w:rsidP="006A1DEB">
      <w:pPr>
        <w:shd w:val="clear" w:color="auto" w:fill="FFFFFF"/>
        <w:tabs>
          <w:tab w:val="left" w:pos="993"/>
        </w:tabs>
        <w:autoSpaceDN w:val="0"/>
        <w:bidi w:val="0"/>
        <w:jc w:val="both"/>
        <w:rPr>
          <w:b/>
        </w:rPr>
      </w:pPr>
      <w:r w:rsidRPr="004D7CC3">
        <w:rPr>
          <w:b/>
          <w:caps/>
          <w:rtl w:val="0"/>
          <w:lang w:val="en"/>
        </w:rPr>
        <w:t>Item No.3:</w:t>
      </w:r>
      <w:r w:rsidRPr="004D7CC3">
        <w:rPr>
          <w:b/>
          <w:color w:val="000000"/>
          <w:rtl w:val="0"/>
          <w:lang w:val="en"/>
        </w:rPr>
        <w:t xml:space="preserve"> On approval of the timed action plan of Rosseti South PJSC for reduction of overdue receivables for power transmission services and settlement of disagreements that occurred as of 01.04.2020.</w:t>
      </w:r>
    </w:p>
    <w:p w:rsidR="006A1DEB" w:rsidRPr="004D7CC3" w:rsidP="006A1DEB">
      <w:pPr>
        <w:widowControl w:val="0"/>
        <w:bidi w:val="0"/>
        <w:jc w:val="both"/>
        <w:rPr>
          <w:b/>
          <w:u w:val="single"/>
        </w:rPr>
      </w:pPr>
      <w:r w:rsidRPr="004D7CC3">
        <w:rPr>
          <w:b/>
          <w:u w:val="single"/>
          <w:rtl w:val="0"/>
          <w:lang w:val="en"/>
        </w:rPr>
        <w:t>RESOLUTION:</w:t>
      </w:r>
    </w:p>
    <w:p w:rsidR="006A1DEB" w:rsidRPr="003E6013" w:rsidP="006A1DEB">
      <w:pPr>
        <w:bidi w:val="0"/>
        <w:ind w:firstLine="567"/>
        <w:jc w:val="both"/>
        <w:rPr>
          <w:bCs/>
        </w:rPr>
      </w:pPr>
      <w:r w:rsidRPr="003E6013">
        <w:rPr>
          <w:bCs/>
          <w:rtl w:val="0"/>
          <w:lang w:val="en"/>
        </w:rPr>
        <w:t>1. Approve the timed action plan of Rosseti South PJSC for reduction of overdue receivables for power transmission services and settlement of disagreements that occurred as of 01.04.2020 in accordance with Annex No. 3 to this Resolution of the Company's Board of Directors.</w:t>
      </w:r>
    </w:p>
    <w:p w:rsidR="006A1DEB" w:rsidRPr="003E6013" w:rsidP="006A1DEB">
      <w:pPr>
        <w:bidi w:val="0"/>
        <w:ind w:firstLine="567"/>
        <w:jc w:val="both"/>
        <w:rPr>
          <w:bCs/>
        </w:rPr>
      </w:pPr>
      <w:r w:rsidRPr="003E6013">
        <w:rPr>
          <w:bCs/>
          <w:rtl w:val="0"/>
          <w:lang w:val="en"/>
        </w:rPr>
        <w:t>2. Take in consideration the report on implementation of timed action plan of Rosseti South PJSC for reduction of overdue receivables for power transmission services and settlement of disagreements that occurred as of 01.01.2020, approved by the decision of the Company's Board of Directors on 30.03.2020 (Minutes of 06.04.2020 No. 367/2020), according to Annex No. 4 to the present decision of the Company's Board of Directors.</w:t>
      </w:r>
    </w:p>
    <w:p w:rsidR="006A1DEB" w:rsidRPr="003E6013" w:rsidP="006A1DEB">
      <w:pPr>
        <w:bidi w:val="0"/>
        <w:ind w:firstLine="567"/>
        <w:jc w:val="both"/>
        <w:rPr>
          <w:bCs/>
        </w:rPr>
      </w:pPr>
      <w:r w:rsidRPr="003E6013">
        <w:rPr>
          <w:bCs/>
          <w:rtl w:val="0"/>
          <w:lang w:val="en"/>
        </w:rPr>
        <w:t>3. Take in consideration the report on the work carried out by Rosseti South PJSC in the 1st quarter of 2020 in respect of newly formed overdue receivables for power transmission services, in accordance with Annex No. 5 to this Resolution of the Company's Board of Directors.</w:t>
      </w:r>
    </w:p>
    <w:p w:rsidR="006A1DEB" w:rsidRPr="003E6013" w:rsidP="006A1DEB">
      <w:pPr>
        <w:bidi w:val="0"/>
        <w:ind w:firstLine="567"/>
        <w:jc w:val="both"/>
        <w:rPr>
          <w:bCs/>
        </w:rPr>
      </w:pPr>
      <w:r w:rsidRPr="003E6013">
        <w:rPr>
          <w:bCs/>
          <w:rtl w:val="0"/>
          <w:lang w:val="en"/>
        </w:rPr>
        <w:t>4. Take in consideration the report on repayment by Rosseti South PJSC in the 1st quarter of 2020 of overdue receivables as of 01.01.2020, in accordance with Annex No. 6 to this Resolution of the Company's Board of Directors.</w:t>
      </w:r>
    </w:p>
    <w:p w:rsidR="006A1DEB" w:rsidRPr="003E6013" w:rsidP="006A1DEB">
      <w:pPr>
        <w:bidi w:val="0"/>
        <w:ind w:firstLine="567"/>
        <w:jc w:val="both"/>
        <w:rPr>
          <w:bCs/>
        </w:rPr>
      </w:pPr>
      <w:r w:rsidRPr="003E6013">
        <w:rPr>
          <w:bCs/>
          <w:rtl w:val="0"/>
          <w:lang w:val="en"/>
        </w:rPr>
        <w:t>5. Take in consideration the report on repayment by VMES JSC in the 1st quarter of 2020 of overdue receivables as of 01.01.2020 in accordance with Annex No. 7 to this Resolution of the Company's Board of Directors.</w:t>
      </w:r>
    </w:p>
    <w:p w:rsidR="006A1DEB" w:rsidRPr="003E6013" w:rsidP="006A1DEB">
      <w:pPr>
        <w:bidi w:val="0"/>
        <w:ind w:firstLine="567"/>
        <w:jc w:val="both"/>
        <w:rPr>
          <w:bCs/>
        </w:rPr>
      </w:pPr>
      <w:r w:rsidRPr="003E6013">
        <w:rPr>
          <w:bCs/>
          <w:rtl w:val="0"/>
          <w:lang w:val="en"/>
        </w:rPr>
        <w:t>6. Note the implementation by Rosseti South PJSC according to the results of the 1st quarter of 2020 of the planned indicator of repayment of overdue receivables as of 01.01.2020 (with planned 2,931.9 million rubles, 3,674.6 million rubles were actually repaid).</w:t>
      </w:r>
    </w:p>
    <w:p w:rsidR="006A1DEB" w:rsidRPr="003E6013" w:rsidP="006A1DEB">
      <w:pPr>
        <w:bidi w:val="0"/>
        <w:ind w:firstLine="567"/>
        <w:jc w:val="both"/>
        <w:rPr>
          <w:bCs/>
        </w:rPr>
      </w:pPr>
      <w:r w:rsidRPr="003E6013">
        <w:rPr>
          <w:bCs/>
          <w:rtl w:val="0"/>
          <w:lang w:val="en"/>
        </w:rPr>
        <w:t>7. Note the implementation by VMES JSC according to the results of the 1st quarter of 2020 of the planned indicator of repayment of overdue receivables as of 01.01.2020 (with planned 27.7 million rubles, 44.0 million rubles were actually repaid).</w:t>
      </w:r>
    </w:p>
    <w:p w:rsidR="006A1DEB" w:rsidRPr="00373DE4" w:rsidP="006A1DE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sidRPr="00373DE4">
              <w:rPr>
                <w:sz w:val="24"/>
                <w:szCs w:val="24"/>
                <w:rtl w:val="0"/>
                <w:lang w:val="en"/>
              </w:rPr>
              <w:t>Grebtsov P.V.</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bidi w:val="0"/>
              <w:ind w:right="-90"/>
              <w:jc w:val="both"/>
              <w:rPr>
                <w:sz w:val="24"/>
                <w:szCs w:val="24"/>
              </w:rPr>
            </w:pPr>
            <w:r>
              <w:rPr>
                <w:sz w:val="24"/>
                <w:szCs w:val="24"/>
                <w:rtl w:val="0"/>
                <w:lang w:val="en"/>
              </w:rPr>
              <w:t>Mikhailik K.A.</w:t>
            </w:r>
          </w:p>
        </w:tc>
        <w:tc>
          <w:tcPr>
            <w:tcW w:w="150" w:type="pct"/>
          </w:tcPr>
          <w:p w:rsidR="006A1DEB" w:rsidRPr="00373DE4" w:rsidP="00241E52">
            <w:pPr>
              <w:pStyle w:val="BodyText"/>
              <w:widowControl w:val="0"/>
              <w:bidi w:val="0"/>
              <w:jc w:val="both"/>
              <w:rPr>
                <w:b/>
                <w:bCs/>
                <w:sz w:val="24"/>
                <w:szCs w:val="24"/>
              </w:rPr>
            </w:pPr>
            <w:r>
              <w:rPr>
                <w:b/>
                <w:bCs/>
                <w:sz w:val="24"/>
                <w:szCs w:val="24"/>
                <w:rtl w:val="0"/>
                <w:lang w:val="en"/>
              </w:rPr>
              <w:t>-</w:t>
            </w:r>
          </w:p>
        </w:tc>
        <w:tc>
          <w:tcPr>
            <w:tcW w:w="1273" w:type="pct"/>
          </w:tcPr>
          <w:p w:rsidR="006A1DEB" w:rsidRPr="00373DE4" w:rsidP="00241E52">
            <w:pPr>
              <w:pStyle w:val="BodyText"/>
              <w:widowControl w:val="0"/>
              <w:bidi w:val="0"/>
              <w:ind w:right="-208"/>
              <w:jc w:val="both"/>
              <w:rPr>
                <w:b/>
                <w:bCs/>
                <w:sz w:val="24"/>
                <w:szCs w:val="24"/>
              </w:rPr>
            </w:pPr>
            <w:r>
              <w:rPr>
                <w:b/>
                <w:bCs/>
                <w:sz w:val="24"/>
                <w:szCs w:val="24"/>
                <w:rtl w:val="0"/>
                <w:lang w:val="en"/>
              </w:rPr>
              <w:t>"FOR"</w:t>
            </w:r>
          </w:p>
        </w:tc>
      </w:tr>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Pr>
                <w:sz w:val="24"/>
                <w:szCs w:val="24"/>
                <w:rtl w:val="0"/>
                <w:lang w:val="en"/>
              </w:rPr>
              <w:t>Guryanov D.L.</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41"/>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bidi w:val="0"/>
              <w:ind w:right="-90"/>
              <w:jc w:val="both"/>
              <w:rPr>
                <w:sz w:val="24"/>
                <w:szCs w:val="24"/>
              </w:rPr>
            </w:pPr>
            <w:r w:rsidRPr="00373DE4">
              <w:rPr>
                <w:sz w:val="24"/>
                <w:szCs w:val="24"/>
                <w:rtl w:val="0"/>
                <w:lang w:val="en"/>
              </w:rPr>
              <w:t>Perets A.Yu.</w:t>
            </w:r>
          </w:p>
        </w:tc>
        <w:tc>
          <w:tcPr>
            <w:tcW w:w="150"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73" w:type="pct"/>
          </w:tcPr>
          <w:p w:rsidR="006A1DEB" w:rsidRPr="00373DE4" w:rsidP="00241E52">
            <w:pPr>
              <w:pStyle w:val="BodyText"/>
              <w:widowControl w:val="0"/>
              <w:bidi w:val="0"/>
              <w:ind w:right="-108"/>
              <w:jc w:val="both"/>
              <w:rPr>
                <w:b/>
                <w:bCs/>
                <w:sz w:val="24"/>
                <w:szCs w:val="24"/>
              </w:rPr>
            </w:pPr>
            <w:r w:rsidRPr="00373DE4">
              <w:rPr>
                <w:b/>
                <w:bCs/>
                <w:sz w:val="24"/>
                <w:szCs w:val="24"/>
                <w:rtl w:val="0"/>
                <w:lang w:val="en"/>
              </w:rPr>
              <w:t>"FOR"</w:t>
            </w:r>
          </w:p>
        </w:tc>
      </w:tr>
      <w:tr w:rsidTr="00241E52">
        <w:tblPrEx>
          <w:tblW w:w="5133" w:type="pct"/>
          <w:tblInd w:w="-142" w:type="dxa"/>
          <w:tblLayout w:type="fixed"/>
          <w:tblLook w:val="0000"/>
        </w:tblPrEx>
        <w:tc>
          <w:tcPr>
            <w:tcW w:w="1134" w:type="pct"/>
            <w:shd w:val="clear" w:color="auto" w:fill="auto"/>
          </w:tcPr>
          <w:p w:rsidR="006A1DEB" w:rsidRPr="00373DE4" w:rsidP="00241E52">
            <w:pPr>
              <w:pStyle w:val="BodyText"/>
              <w:widowControl w:val="0"/>
              <w:bidi w:val="0"/>
              <w:ind w:right="-90"/>
              <w:jc w:val="both"/>
              <w:rPr>
                <w:sz w:val="24"/>
                <w:szCs w:val="24"/>
              </w:rPr>
            </w:pPr>
            <w:r w:rsidRPr="00373DE4">
              <w:rPr>
                <w:sz w:val="24"/>
                <w:szCs w:val="24"/>
                <w:rtl w:val="0"/>
                <w:lang w:val="en"/>
              </w:rPr>
              <w:t>Zarkhin V.Yu.</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440689">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6A1DEB" w:rsidRPr="00373DE4" w:rsidP="00241E52">
            <w:pPr>
              <w:pStyle w:val="BodyText"/>
              <w:widowControl w:val="0"/>
              <w:bidi w:val="0"/>
              <w:ind w:right="-90"/>
              <w:jc w:val="both"/>
              <w:rPr>
                <w:bCs/>
                <w:sz w:val="24"/>
                <w:szCs w:val="24"/>
              </w:rPr>
            </w:pPr>
            <w:r>
              <w:rPr>
                <w:bCs/>
                <w:sz w:val="24"/>
                <w:szCs w:val="24"/>
                <w:rtl w:val="0"/>
                <w:lang w:val="en"/>
              </w:rPr>
              <w:t>Romankov A.O.</w:t>
            </w:r>
          </w:p>
        </w:tc>
        <w:tc>
          <w:tcPr>
            <w:tcW w:w="150" w:type="pct"/>
          </w:tcPr>
          <w:p w:rsidR="006A1DEB" w:rsidRPr="00373DE4" w:rsidP="00241E52">
            <w:pPr>
              <w:pStyle w:val="BodyText"/>
              <w:widowControl w:val="0"/>
              <w:bidi w:val="0"/>
              <w:rPr>
                <w:b/>
                <w:bCs/>
                <w:sz w:val="24"/>
                <w:szCs w:val="24"/>
              </w:rPr>
            </w:pPr>
            <w:r>
              <w:rPr>
                <w:b/>
                <w:bCs/>
                <w:sz w:val="24"/>
                <w:szCs w:val="24"/>
                <w:rtl w:val="0"/>
                <w:lang w:val="en"/>
              </w:rPr>
              <w:t>-</w:t>
            </w:r>
          </w:p>
        </w:tc>
        <w:tc>
          <w:tcPr>
            <w:tcW w:w="1273" w:type="pct"/>
          </w:tcPr>
          <w:p w:rsidR="006A1DEB" w:rsidRPr="00373DE4" w:rsidP="00241E52">
            <w:pPr>
              <w:pStyle w:val="BodyText"/>
              <w:widowControl w:val="0"/>
              <w:bidi w:val="0"/>
              <w:ind w:right="-41"/>
              <w:rPr>
                <w:b/>
                <w:bCs/>
                <w:sz w:val="24"/>
                <w:szCs w:val="24"/>
              </w:rPr>
            </w:pPr>
            <w:r>
              <w:rPr>
                <w:b/>
                <w:bCs/>
                <w:sz w:val="24"/>
                <w:szCs w:val="24"/>
                <w:rtl w:val="0"/>
                <w:lang w:val="en"/>
              </w:rPr>
              <w:t>"FOR"</w:t>
            </w:r>
          </w:p>
        </w:tc>
      </w:tr>
      <w:tr w:rsidTr="00241E52">
        <w:tblPrEx>
          <w:tblW w:w="5133" w:type="pct"/>
          <w:tblInd w:w="-142" w:type="dxa"/>
          <w:tblLayout w:type="fixed"/>
          <w:tblLook w:val="0000"/>
        </w:tblPrEx>
        <w:tc>
          <w:tcPr>
            <w:tcW w:w="1134" w:type="pct"/>
            <w:shd w:val="clear" w:color="auto" w:fill="auto"/>
          </w:tcPr>
          <w:p w:rsidR="006A1DEB" w:rsidRPr="00373DE4" w:rsidP="00241E52">
            <w:pPr>
              <w:pStyle w:val="BodyText"/>
              <w:widowControl w:val="0"/>
              <w:bidi w:val="0"/>
              <w:ind w:right="-90"/>
              <w:jc w:val="both"/>
              <w:rPr>
                <w:sz w:val="24"/>
                <w:szCs w:val="24"/>
              </w:rPr>
            </w:pPr>
            <w:r>
              <w:rPr>
                <w:sz w:val="24"/>
                <w:szCs w:val="24"/>
                <w:rtl w:val="0"/>
                <w:lang w:val="en"/>
              </w:rPr>
              <w:t>Kapitonov V.A.</w:t>
            </w:r>
          </w:p>
        </w:tc>
        <w:tc>
          <w:tcPr>
            <w:tcW w:w="196" w:type="pct"/>
          </w:tcPr>
          <w:p w:rsidR="006A1DEB" w:rsidRPr="00373DE4" w:rsidP="00241E52">
            <w:pPr>
              <w:pStyle w:val="BodyText"/>
              <w:widowControl w:val="0"/>
              <w:bidi w:val="0"/>
              <w:jc w:val="both"/>
              <w:rPr>
                <w:b/>
                <w:bCs/>
                <w:sz w:val="24"/>
                <w:szCs w:val="24"/>
              </w:rPr>
            </w:pPr>
            <w:r>
              <w:rPr>
                <w:b/>
                <w:bCs/>
                <w:sz w:val="24"/>
                <w:szCs w:val="24"/>
                <w:rtl w:val="0"/>
                <w:lang w:val="en"/>
              </w:rPr>
              <w:t>-</w:t>
            </w:r>
          </w:p>
        </w:tc>
        <w:tc>
          <w:tcPr>
            <w:tcW w:w="1201" w:type="pct"/>
          </w:tcPr>
          <w:p w:rsidR="006A1DEB" w:rsidRPr="00373DE4" w:rsidP="00241E52">
            <w:pPr>
              <w:pStyle w:val="BodyText"/>
              <w:widowControl w:val="0"/>
              <w:bidi w:val="0"/>
              <w:ind w:right="-41"/>
              <w:jc w:val="both"/>
              <w:rPr>
                <w:b/>
                <w:bCs/>
                <w:sz w:val="24"/>
                <w:szCs w:val="24"/>
              </w:rPr>
            </w:pPr>
            <w:r>
              <w:rPr>
                <w:b/>
                <w:bCs/>
                <w:sz w:val="24"/>
                <w:szCs w:val="24"/>
                <w:rtl w:val="0"/>
                <w:lang w:val="en"/>
              </w:rPr>
              <w:t>"FOR"</w:t>
            </w:r>
          </w:p>
        </w:tc>
        <w:tc>
          <w:tcPr>
            <w:tcW w:w="1046" w:type="pct"/>
          </w:tcPr>
          <w:p w:rsidR="006A1DEB" w:rsidRPr="00373DE4" w:rsidP="00241E52">
            <w:pPr>
              <w:pStyle w:val="BodyText"/>
              <w:widowControl w:val="0"/>
              <w:bidi w:val="0"/>
              <w:ind w:right="-90"/>
              <w:jc w:val="both"/>
              <w:rPr>
                <w:sz w:val="24"/>
                <w:szCs w:val="24"/>
              </w:rPr>
            </w:pPr>
            <w:r w:rsidRPr="00373DE4">
              <w:rPr>
                <w:sz w:val="24"/>
                <w:szCs w:val="24"/>
                <w:rtl w:val="0"/>
                <w:lang w:val="en"/>
              </w:rPr>
              <w:t>Selivanova L.V.</w:t>
            </w:r>
          </w:p>
        </w:tc>
        <w:tc>
          <w:tcPr>
            <w:tcW w:w="150"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73" w:type="pct"/>
          </w:tcPr>
          <w:p w:rsidR="006A1DEB" w:rsidRPr="00373DE4" w:rsidP="00241E52">
            <w:pPr>
              <w:pStyle w:val="BodyText"/>
              <w:widowControl w:val="0"/>
              <w:bidi w:val="0"/>
              <w:ind w:right="-41"/>
              <w:jc w:val="both"/>
              <w:rPr>
                <w:b/>
                <w:bCs/>
                <w:sz w:val="24"/>
                <w:szCs w:val="24"/>
              </w:rPr>
            </w:pPr>
            <w:r w:rsidRPr="00373DE4">
              <w:rPr>
                <w:b/>
                <w:bCs/>
                <w:sz w:val="24"/>
                <w:szCs w:val="24"/>
                <w:rtl w:val="0"/>
                <w:lang w:val="en"/>
              </w:rPr>
              <w:t>"FOR"</w:t>
            </w:r>
          </w:p>
        </w:tc>
      </w:tr>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sidRPr="00373DE4">
              <w:rPr>
                <w:sz w:val="24"/>
                <w:szCs w:val="24"/>
                <w:rtl w:val="0"/>
                <w:lang w:val="en"/>
              </w:rPr>
              <w:t>Kolyada A.S.</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bidi w:val="0"/>
              <w:ind w:right="-90"/>
              <w:jc w:val="both"/>
              <w:rPr>
                <w:bCs/>
                <w:sz w:val="24"/>
                <w:szCs w:val="24"/>
              </w:rPr>
            </w:pPr>
            <w:r>
              <w:rPr>
                <w:bCs/>
                <w:sz w:val="24"/>
                <w:szCs w:val="24"/>
                <w:rtl w:val="0"/>
                <w:lang w:val="en"/>
              </w:rPr>
              <w:t>Ebzeev B.B.</w:t>
            </w:r>
          </w:p>
        </w:tc>
        <w:tc>
          <w:tcPr>
            <w:tcW w:w="150" w:type="pct"/>
          </w:tcPr>
          <w:p w:rsidR="006A1DEB" w:rsidRPr="00373DE4" w:rsidP="00241E52">
            <w:pPr>
              <w:pStyle w:val="BodyText"/>
              <w:widowControl w:val="0"/>
              <w:bidi w:val="0"/>
              <w:rPr>
                <w:b/>
                <w:bCs/>
                <w:sz w:val="24"/>
                <w:szCs w:val="24"/>
              </w:rPr>
            </w:pPr>
            <w:r>
              <w:rPr>
                <w:b/>
                <w:bCs/>
                <w:sz w:val="24"/>
                <w:szCs w:val="24"/>
                <w:rtl w:val="0"/>
                <w:lang w:val="en"/>
              </w:rPr>
              <w:t>-</w:t>
            </w:r>
          </w:p>
        </w:tc>
        <w:tc>
          <w:tcPr>
            <w:tcW w:w="1273" w:type="pct"/>
          </w:tcPr>
          <w:p w:rsidR="006A1DEB" w:rsidRPr="00373DE4" w:rsidP="00241E52">
            <w:pPr>
              <w:pStyle w:val="BodyText"/>
              <w:widowControl w:val="0"/>
              <w:bidi w:val="0"/>
              <w:ind w:right="-41"/>
              <w:jc w:val="both"/>
              <w:rPr>
                <w:b/>
                <w:bCs/>
                <w:sz w:val="24"/>
                <w:szCs w:val="24"/>
              </w:rPr>
            </w:pPr>
            <w:r>
              <w:rPr>
                <w:b/>
                <w:bCs/>
                <w:sz w:val="24"/>
                <w:szCs w:val="24"/>
                <w:rtl w:val="0"/>
                <w:lang w:val="en"/>
              </w:rPr>
              <w:t>"FOR"</w:t>
            </w:r>
          </w:p>
        </w:tc>
      </w:tr>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Pr>
                <w:sz w:val="24"/>
                <w:szCs w:val="24"/>
                <w:rtl w:val="0"/>
                <w:lang w:val="en"/>
              </w:rPr>
              <w:t>Korotkova M.V.</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ind w:right="-90"/>
              <w:jc w:val="both"/>
              <w:rPr>
                <w:bCs/>
                <w:sz w:val="24"/>
                <w:szCs w:val="24"/>
              </w:rPr>
            </w:pPr>
          </w:p>
        </w:tc>
        <w:tc>
          <w:tcPr>
            <w:tcW w:w="150" w:type="pct"/>
          </w:tcPr>
          <w:p w:rsidR="006A1DEB" w:rsidRPr="00373DE4" w:rsidP="00241E52">
            <w:pPr>
              <w:pStyle w:val="BodyText"/>
              <w:widowControl w:val="0"/>
              <w:rPr>
                <w:b/>
                <w:bCs/>
                <w:sz w:val="24"/>
                <w:szCs w:val="24"/>
              </w:rPr>
            </w:pPr>
          </w:p>
        </w:tc>
        <w:tc>
          <w:tcPr>
            <w:tcW w:w="1273" w:type="pct"/>
          </w:tcPr>
          <w:p w:rsidR="006A1DEB" w:rsidRPr="00373DE4" w:rsidP="00241E52">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A1DEB" w:rsidP="006A1DEB">
      <w:pPr>
        <w:pStyle w:val="ListParagraph"/>
        <w:widowControl w:val="0"/>
        <w:suppressAutoHyphens/>
        <w:spacing w:after="0" w:line="240" w:lineRule="auto"/>
        <w:ind w:left="0"/>
        <w:rPr>
          <w:rFonts w:ascii="Times New Roman" w:hAnsi="Times New Roman"/>
          <w:i/>
          <w:sz w:val="24"/>
          <w:szCs w:val="24"/>
        </w:rPr>
      </w:pPr>
    </w:p>
    <w:p w:rsidR="006A1DEB" w:rsidP="006A1DEB">
      <w:pPr>
        <w:pStyle w:val="ListParagraph"/>
        <w:widowControl w:val="0"/>
        <w:suppressAutoHyphens/>
        <w:spacing w:after="0" w:line="240" w:lineRule="auto"/>
        <w:ind w:left="0"/>
        <w:rPr>
          <w:rFonts w:ascii="Times New Roman" w:hAnsi="Times New Roman"/>
          <w:i/>
          <w:sz w:val="24"/>
          <w:szCs w:val="24"/>
        </w:rPr>
      </w:pPr>
    </w:p>
    <w:p w:rsidR="006A1DEB" w:rsidRPr="00F84FEA" w:rsidP="006A1DEB">
      <w:pPr>
        <w:pStyle w:val="Default"/>
        <w:bidi w:val="0"/>
        <w:jc w:val="both"/>
        <w:rPr>
          <w:b/>
        </w:rPr>
      </w:pPr>
      <w:r w:rsidRPr="004D7CC3">
        <w:rPr>
          <w:b/>
          <w:caps/>
          <w:rtl w:val="0"/>
          <w:lang w:val="en"/>
        </w:rPr>
        <w:t>Item No.4:</w:t>
      </w:r>
      <w:r w:rsidRPr="004D7CC3">
        <w:rPr>
          <w:b/>
          <w:rtl w:val="0"/>
          <w:lang w:val="en"/>
        </w:rPr>
        <w:t xml:space="preserve"> On approval of the Loan Plan of Rosseti South PJSC for the 3rd quarter of 2020.</w:t>
      </w:r>
    </w:p>
    <w:p w:rsidR="006A1DEB" w:rsidRPr="004D7CC3" w:rsidP="006A1DEB">
      <w:pPr>
        <w:widowControl w:val="0"/>
        <w:bidi w:val="0"/>
        <w:jc w:val="both"/>
        <w:rPr>
          <w:b/>
          <w:u w:val="single"/>
        </w:rPr>
      </w:pPr>
      <w:r w:rsidRPr="004D7CC3">
        <w:rPr>
          <w:b/>
          <w:u w:val="single"/>
          <w:rtl w:val="0"/>
          <w:lang w:val="en"/>
        </w:rPr>
        <w:t>RESOLUTION:</w:t>
      </w:r>
    </w:p>
    <w:p w:rsidR="006A1DEB" w:rsidRPr="00F84FEA" w:rsidP="008106A7">
      <w:pPr>
        <w:widowControl w:val="0"/>
        <w:tabs>
          <w:tab w:val="left" w:pos="284"/>
          <w:tab w:val="left" w:pos="567"/>
          <w:tab w:val="left" w:pos="1134"/>
        </w:tabs>
        <w:bidi w:val="0"/>
        <w:ind w:firstLine="567"/>
        <w:jc w:val="both"/>
      </w:pPr>
      <w:r w:rsidRPr="00F84FEA">
        <w:rPr>
          <w:rtl w:val="0"/>
          <w:lang w:val="en"/>
        </w:rPr>
        <w:t>1.</w:t>
        <w:tab/>
        <w:t>Approve the Credit Plan of Rosseti South PJSC for the 3rd quarter of 2020 in accordance with Annex No. 8 to this Resolution of the Company's Board of Directors.</w:t>
      </w:r>
    </w:p>
    <w:p w:rsidR="006A1DEB" w:rsidRPr="00F84FEA" w:rsidP="008106A7">
      <w:pPr>
        <w:widowControl w:val="0"/>
        <w:tabs>
          <w:tab w:val="left" w:pos="284"/>
          <w:tab w:val="left" w:pos="567"/>
          <w:tab w:val="left" w:pos="1134"/>
        </w:tabs>
        <w:bidi w:val="0"/>
        <w:ind w:firstLine="567"/>
        <w:jc w:val="both"/>
      </w:pPr>
      <w:r w:rsidRPr="00F84FEA">
        <w:rPr>
          <w:rtl w:val="0"/>
          <w:lang w:val="en"/>
        </w:rPr>
        <w:t>2.</w:t>
        <w:tab/>
        <w:t>Declare to be no longer in force paragraph 4 of the Resolution of the Board of Directors of Rosseti South PJSC on December 24, 2019 (Minutes of December 25, 2019 No. 349/2019) on item No. 2 "On the approval of the business plan of IDGC of the South PJSC for 2020 and forecast indicators for 2021-2024".</w:t>
      </w:r>
    </w:p>
    <w:p w:rsidR="006A1DEB" w:rsidRPr="00F84FEA" w:rsidP="008106A7">
      <w:pPr>
        <w:widowControl w:val="0"/>
        <w:tabs>
          <w:tab w:val="left" w:pos="284"/>
          <w:tab w:val="left" w:pos="567"/>
          <w:tab w:val="left" w:pos="1134"/>
        </w:tabs>
        <w:bidi w:val="0"/>
        <w:ind w:firstLine="567"/>
        <w:jc w:val="both"/>
      </w:pPr>
      <w:r w:rsidRPr="00F84FEA">
        <w:rPr>
          <w:rtl w:val="0"/>
          <w:lang w:val="en"/>
        </w:rPr>
        <w:t>3.</w:t>
        <w:tab/>
        <w:t>Instruct the General Director of Rosseti South PJSC to ensure the development and approval by the Board of Directors of Rosseti South PJSC of the Prospective Development Plan in accordance with the requirements of the Regulation on the Company's Credit Policy.</w:t>
      </w:r>
    </w:p>
    <w:p w:rsidR="006A1DEB" w:rsidRPr="00F84FEA" w:rsidP="008106A7">
      <w:pPr>
        <w:widowControl w:val="0"/>
        <w:tabs>
          <w:tab w:val="left" w:pos="284"/>
          <w:tab w:val="left" w:pos="567"/>
          <w:tab w:val="left" w:pos="1134"/>
        </w:tabs>
        <w:bidi w:val="0"/>
        <w:ind w:firstLine="567"/>
        <w:jc w:val="both"/>
      </w:pPr>
      <w:r w:rsidRPr="00F84FEA">
        <w:rPr>
          <w:rtl w:val="0"/>
          <w:lang w:val="en"/>
        </w:rPr>
        <w:t>Due date: December 31, 2020.</w:t>
      </w:r>
    </w:p>
    <w:p w:rsidR="006A1DEB" w:rsidRPr="00F84FEA" w:rsidP="008106A7">
      <w:pPr>
        <w:widowControl w:val="0"/>
        <w:tabs>
          <w:tab w:val="left" w:pos="284"/>
          <w:tab w:val="left" w:pos="567"/>
          <w:tab w:val="left" w:pos="1134"/>
        </w:tabs>
        <w:bidi w:val="0"/>
        <w:ind w:firstLine="567"/>
        <w:jc w:val="both"/>
      </w:pPr>
      <w:r w:rsidRPr="00F84FEA">
        <w:rPr>
          <w:rtl w:val="0"/>
          <w:lang w:val="en"/>
        </w:rPr>
        <w:t>4.</w:t>
        <w:tab/>
        <w:t>Until the approval of the Prospective Development Plan of Rosseti South PJSC, when conducting operations to attract debt financing, be guided by the parameters of credit plans approved by the Board of Directors of Rosseti South PJSC.</w:t>
      </w:r>
    </w:p>
    <w:p w:rsidR="006A1DEB" w:rsidRPr="00373DE4" w:rsidP="006A1DE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sidRPr="00373DE4">
              <w:rPr>
                <w:sz w:val="24"/>
                <w:szCs w:val="24"/>
                <w:rtl w:val="0"/>
                <w:lang w:val="en"/>
              </w:rPr>
              <w:t>Grebtsov P.V.</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bidi w:val="0"/>
              <w:ind w:right="-90"/>
              <w:jc w:val="both"/>
              <w:rPr>
                <w:sz w:val="24"/>
                <w:szCs w:val="24"/>
              </w:rPr>
            </w:pPr>
            <w:r>
              <w:rPr>
                <w:sz w:val="24"/>
                <w:szCs w:val="24"/>
                <w:rtl w:val="0"/>
                <w:lang w:val="en"/>
              </w:rPr>
              <w:t>Mikhailik K.A.</w:t>
            </w:r>
          </w:p>
        </w:tc>
        <w:tc>
          <w:tcPr>
            <w:tcW w:w="150" w:type="pct"/>
          </w:tcPr>
          <w:p w:rsidR="006A1DEB" w:rsidRPr="00373DE4" w:rsidP="00241E52">
            <w:pPr>
              <w:pStyle w:val="BodyText"/>
              <w:widowControl w:val="0"/>
              <w:bidi w:val="0"/>
              <w:jc w:val="both"/>
              <w:rPr>
                <w:b/>
                <w:bCs/>
                <w:sz w:val="24"/>
                <w:szCs w:val="24"/>
              </w:rPr>
            </w:pPr>
            <w:r>
              <w:rPr>
                <w:b/>
                <w:bCs/>
                <w:sz w:val="24"/>
                <w:szCs w:val="24"/>
                <w:rtl w:val="0"/>
                <w:lang w:val="en"/>
              </w:rPr>
              <w:t>-</w:t>
            </w:r>
          </w:p>
        </w:tc>
        <w:tc>
          <w:tcPr>
            <w:tcW w:w="1273" w:type="pct"/>
          </w:tcPr>
          <w:p w:rsidR="006A1DEB" w:rsidRPr="00373DE4" w:rsidP="00241E52">
            <w:pPr>
              <w:pStyle w:val="BodyText"/>
              <w:widowControl w:val="0"/>
              <w:bidi w:val="0"/>
              <w:ind w:right="-208"/>
              <w:jc w:val="both"/>
              <w:rPr>
                <w:b/>
                <w:bCs/>
                <w:sz w:val="24"/>
                <w:szCs w:val="24"/>
              </w:rPr>
            </w:pPr>
            <w:r>
              <w:rPr>
                <w:b/>
                <w:bCs/>
                <w:sz w:val="24"/>
                <w:szCs w:val="24"/>
                <w:rtl w:val="0"/>
                <w:lang w:val="en"/>
              </w:rPr>
              <w:t>"FOR"</w:t>
            </w:r>
          </w:p>
        </w:tc>
      </w:tr>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Pr>
                <w:sz w:val="24"/>
                <w:szCs w:val="24"/>
                <w:rtl w:val="0"/>
                <w:lang w:val="en"/>
              </w:rPr>
              <w:t>Guryanov D.L.</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41"/>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bidi w:val="0"/>
              <w:ind w:right="-90"/>
              <w:jc w:val="both"/>
              <w:rPr>
                <w:sz w:val="24"/>
                <w:szCs w:val="24"/>
              </w:rPr>
            </w:pPr>
            <w:r w:rsidRPr="00373DE4">
              <w:rPr>
                <w:sz w:val="24"/>
                <w:szCs w:val="24"/>
                <w:rtl w:val="0"/>
                <w:lang w:val="en"/>
              </w:rPr>
              <w:t>Perets A.Yu.</w:t>
            </w:r>
          </w:p>
        </w:tc>
        <w:tc>
          <w:tcPr>
            <w:tcW w:w="150"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73" w:type="pct"/>
          </w:tcPr>
          <w:p w:rsidR="006A1DEB" w:rsidRPr="00373DE4" w:rsidP="00241E52">
            <w:pPr>
              <w:pStyle w:val="BodyText"/>
              <w:widowControl w:val="0"/>
              <w:bidi w:val="0"/>
              <w:ind w:right="-108"/>
              <w:jc w:val="both"/>
              <w:rPr>
                <w:b/>
                <w:bCs/>
                <w:sz w:val="24"/>
                <w:szCs w:val="24"/>
              </w:rPr>
            </w:pPr>
            <w:r w:rsidRPr="00373DE4">
              <w:rPr>
                <w:b/>
                <w:bCs/>
                <w:sz w:val="24"/>
                <w:szCs w:val="24"/>
                <w:rtl w:val="0"/>
                <w:lang w:val="en"/>
              </w:rPr>
              <w:t>"FOR"</w:t>
            </w:r>
          </w:p>
        </w:tc>
      </w:tr>
      <w:tr w:rsidTr="00241E52">
        <w:tblPrEx>
          <w:tblW w:w="5133" w:type="pct"/>
          <w:tblInd w:w="-142" w:type="dxa"/>
          <w:tblLayout w:type="fixed"/>
          <w:tblLook w:val="0000"/>
        </w:tblPrEx>
        <w:tc>
          <w:tcPr>
            <w:tcW w:w="1134" w:type="pct"/>
            <w:shd w:val="clear" w:color="auto" w:fill="auto"/>
          </w:tcPr>
          <w:p w:rsidR="006A1DEB" w:rsidRPr="00373DE4" w:rsidP="00241E52">
            <w:pPr>
              <w:pStyle w:val="BodyText"/>
              <w:widowControl w:val="0"/>
              <w:bidi w:val="0"/>
              <w:ind w:right="-90"/>
              <w:jc w:val="both"/>
              <w:rPr>
                <w:sz w:val="24"/>
                <w:szCs w:val="24"/>
              </w:rPr>
            </w:pPr>
            <w:r w:rsidRPr="00373DE4">
              <w:rPr>
                <w:sz w:val="24"/>
                <w:szCs w:val="24"/>
                <w:rtl w:val="0"/>
                <w:lang w:val="en"/>
              </w:rPr>
              <w:t>Zarkhin V.Yu.</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440689">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6A1DEB" w:rsidRPr="00373DE4" w:rsidP="00241E52">
            <w:pPr>
              <w:pStyle w:val="BodyText"/>
              <w:widowControl w:val="0"/>
              <w:bidi w:val="0"/>
              <w:ind w:right="-90"/>
              <w:jc w:val="both"/>
              <w:rPr>
                <w:bCs/>
                <w:sz w:val="24"/>
                <w:szCs w:val="24"/>
              </w:rPr>
            </w:pPr>
            <w:r>
              <w:rPr>
                <w:bCs/>
                <w:sz w:val="24"/>
                <w:szCs w:val="24"/>
                <w:rtl w:val="0"/>
                <w:lang w:val="en"/>
              </w:rPr>
              <w:t>Romankov A.O.</w:t>
            </w:r>
          </w:p>
        </w:tc>
        <w:tc>
          <w:tcPr>
            <w:tcW w:w="150" w:type="pct"/>
          </w:tcPr>
          <w:p w:rsidR="006A1DEB" w:rsidRPr="00373DE4" w:rsidP="00241E52">
            <w:pPr>
              <w:pStyle w:val="BodyText"/>
              <w:widowControl w:val="0"/>
              <w:bidi w:val="0"/>
              <w:rPr>
                <w:b/>
                <w:bCs/>
                <w:sz w:val="24"/>
                <w:szCs w:val="24"/>
              </w:rPr>
            </w:pPr>
            <w:r>
              <w:rPr>
                <w:b/>
                <w:bCs/>
                <w:sz w:val="24"/>
                <w:szCs w:val="24"/>
                <w:rtl w:val="0"/>
                <w:lang w:val="en"/>
              </w:rPr>
              <w:t>-</w:t>
            </w:r>
          </w:p>
        </w:tc>
        <w:tc>
          <w:tcPr>
            <w:tcW w:w="1273" w:type="pct"/>
          </w:tcPr>
          <w:p w:rsidR="006A1DEB" w:rsidRPr="00373DE4" w:rsidP="00241E52">
            <w:pPr>
              <w:pStyle w:val="BodyText"/>
              <w:widowControl w:val="0"/>
              <w:bidi w:val="0"/>
              <w:ind w:right="-41"/>
              <w:rPr>
                <w:b/>
                <w:bCs/>
                <w:sz w:val="24"/>
                <w:szCs w:val="24"/>
              </w:rPr>
            </w:pPr>
            <w:r>
              <w:rPr>
                <w:b/>
                <w:bCs/>
                <w:sz w:val="24"/>
                <w:szCs w:val="24"/>
                <w:rtl w:val="0"/>
                <w:lang w:val="en"/>
              </w:rPr>
              <w:t>"FOR"</w:t>
            </w:r>
          </w:p>
        </w:tc>
      </w:tr>
      <w:tr w:rsidTr="00241E52">
        <w:tblPrEx>
          <w:tblW w:w="5133" w:type="pct"/>
          <w:tblInd w:w="-142" w:type="dxa"/>
          <w:tblLayout w:type="fixed"/>
          <w:tblLook w:val="0000"/>
        </w:tblPrEx>
        <w:tc>
          <w:tcPr>
            <w:tcW w:w="1134" w:type="pct"/>
            <w:shd w:val="clear" w:color="auto" w:fill="auto"/>
          </w:tcPr>
          <w:p w:rsidR="006A1DEB" w:rsidRPr="00373DE4" w:rsidP="00241E52">
            <w:pPr>
              <w:pStyle w:val="BodyText"/>
              <w:widowControl w:val="0"/>
              <w:bidi w:val="0"/>
              <w:ind w:right="-90"/>
              <w:jc w:val="both"/>
              <w:rPr>
                <w:sz w:val="24"/>
                <w:szCs w:val="24"/>
              </w:rPr>
            </w:pPr>
            <w:r>
              <w:rPr>
                <w:sz w:val="24"/>
                <w:szCs w:val="24"/>
                <w:rtl w:val="0"/>
                <w:lang w:val="en"/>
              </w:rPr>
              <w:t>Kapitonov V.A.</w:t>
            </w:r>
          </w:p>
        </w:tc>
        <w:tc>
          <w:tcPr>
            <w:tcW w:w="196" w:type="pct"/>
          </w:tcPr>
          <w:p w:rsidR="006A1DEB" w:rsidRPr="00373DE4" w:rsidP="00241E52">
            <w:pPr>
              <w:pStyle w:val="BodyText"/>
              <w:widowControl w:val="0"/>
              <w:bidi w:val="0"/>
              <w:jc w:val="both"/>
              <w:rPr>
                <w:b/>
                <w:bCs/>
                <w:sz w:val="24"/>
                <w:szCs w:val="24"/>
              </w:rPr>
            </w:pPr>
            <w:r>
              <w:rPr>
                <w:b/>
                <w:bCs/>
                <w:sz w:val="24"/>
                <w:szCs w:val="24"/>
                <w:rtl w:val="0"/>
                <w:lang w:val="en"/>
              </w:rPr>
              <w:t>-</w:t>
            </w:r>
          </w:p>
        </w:tc>
        <w:tc>
          <w:tcPr>
            <w:tcW w:w="1201" w:type="pct"/>
          </w:tcPr>
          <w:p w:rsidR="006A1DEB" w:rsidRPr="00373DE4" w:rsidP="00241E52">
            <w:pPr>
              <w:pStyle w:val="BodyText"/>
              <w:widowControl w:val="0"/>
              <w:bidi w:val="0"/>
              <w:ind w:right="-41"/>
              <w:jc w:val="both"/>
              <w:rPr>
                <w:b/>
                <w:bCs/>
                <w:sz w:val="24"/>
                <w:szCs w:val="24"/>
              </w:rPr>
            </w:pPr>
            <w:r>
              <w:rPr>
                <w:b/>
                <w:bCs/>
                <w:sz w:val="24"/>
                <w:szCs w:val="24"/>
                <w:rtl w:val="0"/>
                <w:lang w:val="en"/>
              </w:rPr>
              <w:t>"FOR"</w:t>
            </w:r>
          </w:p>
        </w:tc>
        <w:tc>
          <w:tcPr>
            <w:tcW w:w="1046" w:type="pct"/>
          </w:tcPr>
          <w:p w:rsidR="006A1DEB" w:rsidRPr="00373DE4" w:rsidP="00241E52">
            <w:pPr>
              <w:pStyle w:val="BodyText"/>
              <w:widowControl w:val="0"/>
              <w:bidi w:val="0"/>
              <w:ind w:right="-90"/>
              <w:jc w:val="both"/>
              <w:rPr>
                <w:sz w:val="24"/>
                <w:szCs w:val="24"/>
              </w:rPr>
            </w:pPr>
            <w:r w:rsidRPr="00373DE4">
              <w:rPr>
                <w:sz w:val="24"/>
                <w:szCs w:val="24"/>
                <w:rtl w:val="0"/>
                <w:lang w:val="en"/>
              </w:rPr>
              <w:t>Selivanova L.V.</w:t>
            </w:r>
          </w:p>
        </w:tc>
        <w:tc>
          <w:tcPr>
            <w:tcW w:w="150"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73" w:type="pct"/>
          </w:tcPr>
          <w:p w:rsidR="006A1DEB" w:rsidRPr="00373DE4" w:rsidP="00241E52">
            <w:pPr>
              <w:pStyle w:val="BodyText"/>
              <w:widowControl w:val="0"/>
              <w:bidi w:val="0"/>
              <w:ind w:right="-41"/>
              <w:jc w:val="both"/>
              <w:rPr>
                <w:b/>
                <w:bCs/>
                <w:sz w:val="24"/>
                <w:szCs w:val="24"/>
              </w:rPr>
            </w:pPr>
            <w:r w:rsidRPr="00373DE4">
              <w:rPr>
                <w:b/>
                <w:bCs/>
                <w:sz w:val="24"/>
                <w:szCs w:val="24"/>
                <w:rtl w:val="0"/>
                <w:lang w:val="en"/>
              </w:rPr>
              <w:t>"FOR"</w:t>
            </w:r>
          </w:p>
        </w:tc>
      </w:tr>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sidRPr="00373DE4">
              <w:rPr>
                <w:sz w:val="24"/>
                <w:szCs w:val="24"/>
                <w:rtl w:val="0"/>
                <w:lang w:val="en"/>
              </w:rPr>
              <w:t>Kolyada A.S.</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bidi w:val="0"/>
              <w:ind w:right="-90"/>
              <w:jc w:val="both"/>
              <w:rPr>
                <w:bCs/>
                <w:sz w:val="24"/>
                <w:szCs w:val="24"/>
              </w:rPr>
            </w:pPr>
            <w:r>
              <w:rPr>
                <w:bCs/>
                <w:sz w:val="24"/>
                <w:szCs w:val="24"/>
                <w:rtl w:val="0"/>
                <w:lang w:val="en"/>
              </w:rPr>
              <w:t>Ebzeev B.B.</w:t>
            </w:r>
          </w:p>
        </w:tc>
        <w:tc>
          <w:tcPr>
            <w:tcW w:w="150" w:type="pct"/>
          </w:tcPr>
          <w:p w:rsidR="006A1DEB" w:rsidRPr="00373DE4" w:rsidP="00241E52">
            <w:pPr>
              <w:pStyle w:val="BodyText"/>
              <w:widowControl w:val="0"/>
              <w:bidi w:val="0"/>
              <w:rPr>
                <w:b/>
                <w:bCs/>
                <w:sz w:val="24"/>
                <w:szCs w:val="24"/>
              </w:rPr>
            </w:pPr>
            <w:r>
              <w:rPr>
                <w:b/>
                <w:bCs/>
                <w:sz w:val="24"/>
                <w:szCs w:val="24"/>
                <w:rtl w:val="0"/>
                <w:lang w:val="en"/>
              </w:rPr>
              <w:t>-</w:t>
            </w:r>
          </w:p>
        </w:tc>
        <w:tc>
          <w:tcPr>
            <w:tcW w:w="1273" w:type="pct"/>
          </w:tcPr>
          <w:p w:rsidR="006A1DEB" w:rsidRPr="00373DE4" w:rsidP="00241E52">
            <w:pPr>
              <w:pStyle w:val="BodyText"/>
              <w:widowControl w:val="0"/>
              <w:bidi w:val="0"/>
              <w:ind w:right="-41"/>
              <w:jc w:val="both"/>
              <w:rPr>
                <w:b/>
                <w:bCs/>
                <w:sz w:val="24"/>
                <w:szCs w:val="24"/>
              </w:rPr>
            </w:pPr>
            <w:r>
              <w:rPr>
                <w:b/>
                <w:bCs/>
                <w:sz w:val="24"/>
                <w:szCs w:val="24"/>
                <w:rtl w:val="0"/>
                <w:lang w:val="en"/>
              </w:rPr>
              <w:t>"FOR"</w:t>
            </w:r>
          </w:p>
        </w:tc>
      </w:tr>
      <w:tr w:rsidTr="00241E52">
        <w:tblPrEx>
          <w:tblW w:w="5133" w:type="pct"/>
          <w:tblInd w:w="-142" w:type="dxa"/>
          <w:tblLayout w:type="fixed"/>
          <w:tblLook w:val="0000"/>
        </w:tblPrEx>
        <w:tc>
          <w:tcPr>
            <w:tcW w:w="1134" w:type="pct"/>
          </w:tcPr>
          <w:p w:rsidR="006A1DEB" w:rsidRPr="00373DE4" w:rsidP="00241E52">
            <w:pPr>
              <w:pStyle w:val="BodyText"/>
              <w:widowControl w:val="0"/>
              <w:bidi w:val="0"/>
              <w:ind w:right="-90"/>
              <w:jc w:val="both"/>
              <w:rPr>
                <w:sz w:val="24"/>
                <w:szCs w:val="24"/>
              </w:rPr>
            </w:pPr>
            <w:r>
              <w:rPr>
                <w:sz w:val="24"/>
                <w:szCs w:val="24"/>
                <w:rtl w:val="0"/>
                <w:lang w:val="en"/>
              </w:rPr>
              <w:t>Korotkova M.V.</w:t>
            </w:r>
          </w:p>
        </w:tc>
        <w:tc>
          <w:tcPr>
            <w:tcW w:w="196" w:type="pct"/>
          </w:tcPr>
          <w:p w:rsidR="006A1DEB" w:rsidRPr="00373DE4" w:rsidP="00241E52">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241E5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6A1DEB" w:rsidRPr="00373DE4" w:rsidP="00241E52">
            <w:pPr>
              <w:pStyle w:val="BodyText"/>
              <w:widowControl w:val="0"/>
              <w:ind w:right="-90"/>
              <w:jc w:val="both"/>
              <w:rPr>
                <w:bCs/>
                <w:sz w:val="24"/>
                <w:szCs w:val="24"/>
              </w:rPr>
            </w:pPr>
          </w:p>
        </w:tc>
        <w:tc>
          <w:tcPr>
            <w:tcW w:w="150" w:type="pct"/>
          </w:tcPr>
          <w:p w:rsidR="006A1DEB" w:rsidRPr="00373DE4" w:rsidP="00241E52">
            <w:pPr>
              <w:pStyle w:val="BodyText"/>
              <w:widowControl w:val="0"/>
              <w:rPr>
                <w:b/>
                <w:bCs/>
                <w:sz w:val="24"/>
                <w:szCs w:val="24"/>
              </w:rPr>
            </w:pPr>
          </w:p>
        </w:tc>
        <w:tc>
          <w:tcPr>
            <w:tcW w:w="1273" w:type="pct"/>
          </w:tcPr>
          <w:p w:rsidR="006A1DEB" w:rsidRPr="00373DE4" w:rsidP="00241E52">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bookmarkStart w:id="0" w:name="_GoBack"/>
      <w:bookmarkEnd w:id="0"/>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440689">
      <w:headerReference w:type="default" r:id="rId7"/>
      <w:footerReference w:type="default" r:id="rId8"/>
      <w:headerReference w:type="first" r:id="rId9"/>
      <w:pgSz w:w="11906" w:h="16838"/>
      <w:pgMar w:top="1134" w:right="849" w:bottom="851"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CD5077">
        <w:pPr>
          <w:pStyle w:val="Footer"/>
          <w:jc w:val="right"/>
        </w:pPr>
        <w:r>
          <w:fldChar w:fldCharType="begin"/>
        </w:r>
        <w:r>
          <w:instrText>PAGE   \* MERGEFORMAT</w:instrText>
        </w:r>
        <w:r>
          <w:fldChar w:fldCharType="separate"/>
        </w:r>
        <w:r w:rsidR="00D27782">
          <w:rPr>
            <w:noProof/>
          </w:rPr>
          <w:t>3</w:t>
        </w:r>
        <w:r>
          <w:fldChar w:fldCharType="end"/>
        </w:r>
      </w:p>
    </w:sdtContent>
  </w:sdt>
  <w:p w:rsidR="00CD50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pPr>
      <w:pStyle w:val="Header"/>
      <w:jc w:val="right"/>
    </w:pPr>
  </w:p>
  <w:p w:rsidR="00CD5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2">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4">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9"/>
  </w:num>
  <w:num w:numId="3">
    <w:abstractNumId w:val="15"/>
  </w:num>
  <w:num w:numId="4">
    <w:abstractNumId w:val="1"/>
  </w:num>
  <w:num w:numId="5">
    <w:abstractNumId w:val="10"/>
  </w:num>
  <w:num w:numId="6">
    <w:abstractNumId w:val="7"/>
  </w:num>
  <w:num w:numId="7">
    <w:abstractNumId w:val="4"/>
  </w:num>
  <w:num w:numId="8">
    <w:abstractNumId w:val="13"/>
  </w:num>
  <w:num w:numId="9">
    <w:abstractNumId w:val="8"/>
  </w:num>
  <w:num w:numId="10">
    <w:abstractNumId w:val="16"/>
  </w:num>
  <w:num w:numId="11">
    <w:abstractNumId w:val="6"/>
  </w:num>
  <w:num w:numId="12">
    <w:abstractNumId w:val="12"/>
  </w:num>
  <w:num w:numId="13">
    <w:abstractNumId w:val="11"/>
  </w:num>
  <w:num w:numId="14">
    <w:abstractNumId w:val="14"/>
  </w:num>
  <w:num w:numId="15">
    <w:abstractNumId w:val="5"/>
  </w:num>
  <w:num w:numId="16">
    <w:abstractNumId w:val="17"/>
  </w:num>
  <w:num w:numId="17">
    <w:abstractNumId w:val="2"/>
  </w:num>
  <w:num w:numId="18">
    <w:abstractNumId w:val="18"/>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27D4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1E52"/>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013"/>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BE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300"/>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782"/>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4FEA"/>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109"/>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0102-55ED-4571-BDB5-217C2F48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1073</Words>
  <Characters>6876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26</cp:revision>
  <cp:lastPrinted>2020-04-16T06:19:00Z</cp:lastPrinted>
  <dcterms:created xsi:type="dcterms:W3CDTF">2020-05-18T12:03:00Z</dcterms:created>
  <dcterms:modified xsi:type="dcterms:W3CDTF">2021-11-29T07:53:00Z</dcterms:modified>
</cp:coreProperties>
</file>